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CE" w:rsidRDefault="00623B4B" w:rsidP="00113DA6">
      <w:pPr>
        <w:tabs>
          <w:tab w:val="left" w:pos="1134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20820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2843CE">
        <w:rPr>
          <w:rFonts w:ascii="標楷體" w:eastAsia="標楷體" w:hAnsi="標楷體" w:hint="eastAsia"/>
          <w:b/>
          <w:sz w:val="36"/>
          <w:szCs w:val="36"/>
        </w:rPr>
        <w:t>10</w:t>
      </w:r>
      <w:r w:rsidR="003E57DE">
        <w:rPr>
          <w:rFonts w:ascii="標楷體" w:eastAsia="標楷體" w:hAnsi="標楷體" w:hint="eastAsia"/>
          <w:b/>
          <w:sz w:val="36"/>
          <w:szCs w:val="36"/>
        </w:rPr>
        <w:t>8</w:t>
      </w:r>
      <w:r w:rsidR="002843CE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Easy Leap</w:t>
      </w:r>
      <w:r w:rsidR="002843CE">
        <w:rPr>
          <w:rFonts w:ascii="標楷體" w:eastAsia="標楷體" w:hAnsi="標楷體" w:hint="eastAsia"/>
          <w:b/>
          <w:sz w:val="36"/>
          <w:szCs w:val="36"/>
        </w:rPr>
        <w:t>海外</w:t>
      </w:r>
      <w:r>
        <w:rPr>
          <w:rFonts w:ascii="標楷體" w:eastAsia="標楷體" w:hAnsi="標楷體" w:hint="eastAsia"/>
          <w:b/>
          <w:sz w:val="36"/>
          <w:szCs w:val="36"/>
        </w:rPr>
        <w:t>青年志工暑期英語輔學營隊</w:t>
      </w:r>
    </w:p>
    <w:p w:rsidR="00623B4B" w:rsidRDefault="002843CE" w:rsidP="00113DA6">
      <w:pPr>
        <w:tabs>
          <w:tab w:val="left" w:pos="1134"/>
        </w:tabs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="00623B4B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602617" w:rsidRPr="00AA61CF" w:rsidRDefault="00602617" w:rsidP="00602617">
      <w:pPr>
        <w:tabs>
          <w:tab w:val="left" w:pos="1134"/>
        </w:tabs>
        <w:snapToGrid w:val="0"/>
        <w:spacing w:line="400" w:lineRule="exact"/>
        <w:jc w:val="right"/>
        <w:rPr>
          <w:szCs w:val="24"/>
        </w:rPr>
      </w:pPr>
      <w:r w:rsidRPr="00AA61CF">
        <w:rPr>
          <w:rFonts w:ascii="標楷體" w:eastAsia="標楷體" w:hAnsi="標楷體" w:hint="eastAsia"/>
          <w:szCs w:val="24"/>
        </w:rPr>
        <w:t>新北教中字第</w:t>
      </w:r>
      <w:r w:rsidR="008A6B1E">
        <w:rPr>
          <w:rFonts w:ascii="標楷體" w:eastAsia="標楷體" w:hAnsi="標楷體" w:hint="eastAsia"/>
          <w:szCs w:val="24"/>
        </w:rPr>
        <w:t>1081149848</w:t>
      </w:r>
      <w:r w:rsidRPr="00AA61CF">
        <w:rPr>
          <w:rFonts w:ascii="標楷體" w:eastAsia="標楷體" w:hAnsi="標楷體" w:hint="eastAsia"/>
          <w:szCs w:val="24"/>
        </w:rPr>
        <w:t>號函</w:t>
      </w:r>
    </w:p>
    <w:p w:rsidR="00623B4B" w:rsidRPr="00A84CEF" w:rsidRDefault="00623B4B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A84CEF">
        <w:rPr>
          <w:rFonts w:ascii="標楷體" w:eastAsia="標楷體" w:hAnsi="標楷體" w:hint="eastAsia"/>
          <w:b/>
          <w:sz w:val="32"/>
          <w:szCs w:val="32"/>
        </w:rPr>
        <w:t>壹、</w:t>
      </w:r>
      <w:r>
        <w:rPr>
          <w:rFonts w:ascii="標楷體" w:eastAsia="標楷體" w:hAnsi="標楷體" w:hint="eastAsia"/>
          <w:b/>
          <w:sz w:val="32"/>
          <w:szCs w:val="32"/>
        </w:rPr>
        <w:t>依據</w:t>
      </w:r>
    </w:p>
    <w:p w:rsidR="00623B4B" w:rsidRPr="002843CE" w:rsidRDefault="00623B4B" w:rsidP="002843CE">
      <w:pPr>
        <w:tabs>
          <w:tab w:val="left" w:pos="1134"/>
        </w:tabs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623B4B">
        <w:rPr>
          <w:rFonts w:ascii="標楷體" w:eastAsia="標楷體" w:hAnsi="標楷體" w:cs="新細明體" w:hint="eastAsia"/>
          <w:kern w:val="0"/>
          <w:sz w:val="28"/>
          <w:szCs w:val="28"/>
        </w:rPr>
        <w:t>依據</w:t>
      </w:r>
      <w:r w:rsidR="002843CE" w:rsidRPr="002843CE">
        <w:rPr>
          <w:rFonts w:ascii="標楷體" w:eastAsia="標楷體" w:hAnsi="標楷體" w:cs="新細明體" w:hint="eastAsia"/>
          <w:kern w:val="0"/>
          <w:sz w:val="28"/>
          <w:szCs w:val="28"/>
        </w:rPr>
        <w:t>新北市10</w:t>
      </w:r>
      <w:r w:rsidR="003E57DE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2843CE" w:rsidRPr="002843CE">
        <w:rPr>
          <w:rFonts w:ascii="標楷體" w:eastAsia="標楷體" w:hAnsi="標楷體" w:cs="新細明體" w:hint="eastAsia"/>
          <w:kern w:val="0"/>
          <w:sz w:val="28"/>
          <w:szCs w:val="28"/>
        </w:rPr>
        <w:t>學年度「Easy Leap」海外青年志工英語輔學實驗計畫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623B4B" w:rsidRPr="00A84CEF" w:rsidRDefault="00623B4B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A84CEF">
        <w:rPr>
          <w:rFonts w:ascii="標楷體" w:eastAsia="標楷體" w:hAnsi="標楷體" w:hint="eastAsia"/>
          <w:b/>
          <w:sz w:val="32"/>
          <w:szCs w:val="32"/>
        </w:rPr>
        <w:t>貳、目的</w:t>
      </w:r>
    </w:p>
    <w:p w:rsidR="00623B4B" w:rsidRPr="00A84CEF" w:rsidRDefault="00623B4B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一、提升</w:t>
      </w:r>
      <w:r w:rsidRPr="00781AE6">
        <w:rPr>
          <w:rFonts w:hAnsi="標楷體" w:cs="新細明體" w:hint="eastAsia"/>
          <w:color w:val="auto"/>
          <w:sz w:val="28"/>
          <w:szCs w:val="28"/>
        </w:rPr>
        <w:t>參與營隊</w:t>
      </w:r>
      <w:r>
        <w:rPr>
          <w:rFonts w:hAnsi="標楷體" w:cs="新細明體" w:hint="eastAsia"/>
          <w:color w:val="auto"/>
          <w:sz w:val="28"/>
          <w:szCs w:val="28"/>
        </w:rPr>
        <w:t>之</w:t>
      </w:r>
      <w:r>
        <w:rPr>
          <w:rFonts w:hAnsi="標楷體" w:cs="Times New Roman" w:hint="eastAsia"/>
          <w:sz w:val="28"/>
          <w:szCs w:val="28"/>
        </w:rPr>
        <w:t>本市國中小</w:t>
      </w:r>
      <w:r w:rsidRPr="00A84CEF">
        <w:rPr>
          <w:rFonts w:hAnsi="標楷體" w:cs="Times New Roman" w:hint="eastAsia"/>
          <w:sz w:val="28"/>
          <w:szCs w:val="28"/>
        </w:rPr>
        <w:t>學生英語學習動機</w:t>
      </w:r>
      <w:r>
        <w:rPr>
          <w:rFonts w:hAnsi="標楷體" w:hint="eastAsia"/>
          <w:sz w:val="28"/>
          <w:szCs w:val="28"/>
        </w:rPr>
        <w:t>與弭平英語學習落差</w:t>
      </w:r>
      <w:r w:rsidRPr="00A84CEF">
        <w:rPr>
          <w:rFonts w:hAnsi="標楷體" w:cs="Times New Roman" w:hint="eastAsia"/>
          <w:sz w:val="28"/>
          <w:szCs w:val="28"/>
        </w:rPr>
        <w:t>。</w:t>
      </w:r>
    </w:p>
    <w:p w:rsidR="00623B4B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二、拓展</w:t>
      </w:r>
      <w:r w:rsidRPr="00781AE6">
        <w:rPr>
          <w:rFonts w:hAnsi="標楷體" w:cs="新細明體" w:hint="eastAsia"/>
          <w:color w:val="auto"/>
          <w:sz w:val="28"/>
          <w:szCs w:val="28"/>
        </w:rPr>
        <w:t>參與營隊</w:t>
      </w:r>
      <w:r>
        <w:rPr>
          <w:rFonts w:hAnsi="標楷體" w:cs="新細明體" w:hint="eastAsia"/>
          <w:color w:val="auto"/>
          <w:sz w:val="28"/>
          <w:szCs w:val="28"/>
        </w:rPr>
        <w:t>之</w:t>
      </w:r>
      <w:r>
        <w:rPr>
          <w:rFonts w:hAnsi="標楷體" w:cs="Times New Roman" w:hint="eastAsia"/>
          <w:sz w:val="28"/>
          <w:szCs w:val="28"/>
        </w:rPr>
        <w:t>本市國中小</w:t>
      </w:r>
      <w:r w:rsidRPr="00A84CEF">
        <w:rPr>
          <w:rFonts w:hAnsi="標楷體" w:cs="Times New Roman" w:hint="eastAsia"/>
          <w:sz w:val="28"/>
          <w:szCs w:val="28"/>
        </w:rPr>
        <w:t>學生</w:t>
      </w:r>
      <w:r>
        <w:rPr>
          <w:rFonts w:hAnsi="標楷體" w:cs="Times New Roman" w:hint="eastAsia"/>
          <w:sz w:val="28"/>
          <w:szCs w:val="28"/>
        </w:rPr>
        <w:t>與本市青年志工</w:t>
      </w:r>
      <w:r w:rsidRPr="00A84CEF">
        <w:rPr>
          <w:rFonts w:hAnsi="標楷體" w:cs="Times New Roman" w:hint="eastAsia"/>
          <w:sz w:val="28"/>
          <w:szCs w:val="28"/>
        </w:rPr>
        <w:t>國際視野</w:t>
      </w:r>
      <w:r>
        <w:rPr>
          <w:rFonts w:hAnsi="標楷體" w:cs="Times New Roman" w:hint="eastAsia"/>
          <w:sz w:val="28"/>
          <w:szCs w:val="28"/>
        </w:rPr>
        <w:t xml:space="preserve">，強化國際交 </w:t>
      </w:r>
    </w:p>
    <w:p w:rsidR="00623B4B" w:rsidRPr="00A84CEF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    流經驗。</w:t>
      </w:r>
    </w:p>
    <w:p w:rsidR="00623B4B" w:rsidRPr="00A84CEF" w:rsidRDefault="00623B4B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三、</w:t>
      </w:r>
      <w:r>
        <w:rPr>
          <w:rFonts w:hAnsi="標楷體" w:cs="Times New Roman" w:hint="eastAsia"/>
          <w:sz w:val="28"/>
          <w:szCs w:val="28"/>
        </w:rPr>
        <w:t>提供本市志工參與服務學習與海外志工國際交流學習之機會。</w:t>
      </w:r>
    </w:p>
    <w:p w:rsidR="00623B4B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新細明體"/>
          <w:color w:val="auto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四、</w:t>
      </w:r>
      <w:r w:rsidRPr="00781AE6">
        <w:rPr>
          <w:rFonts w:hAnsi="標楷體" w:cs="新細明體" w:hint="eastAsia"/>
          <w:color w:val="auto"/>
          <w:sz w:val="28"/>
          <w:szCs w:val="28"/>
        </w:rPr>
        <w:t>藉由楷模認同參與營隊之</w:t>
      </w:r>
      <w:r>
        <w:rPr>
          <w:rFonts w:hAnsi="標楷體" w:cs="新細明體" w:hint="eastAsia"/>
          <w:color w:val="auto"/>
          <w:sz w:val="28"/>
          <w:szCs w:val="28"/>
        </w:rPr>
        <w:t>本市國中小</w:t>
      </w:r>
      <w:r w:rsidRPr="00781AE6">
        <w:rPr>
          <w:rFonts w:hAnsi="標楷體" w:cs="新細明體" w:hint="eastAsia"/>
          <w:color w:val="auto"/>
          <w:sz w:val="28"/>
          <w:szCs w:val="28"/>
        </w:rPr>
        <w:t>學生</w:t>
      </w:r>
      <w:r>
        <w:rPr>
          <w:rFonts w:hAnsi="標楷體" w:cs="新細明體" w:hint="eastAsia"/>
          <w:color w:val="auto"/>
          <w:sz w:val="28"/>
          <w:szCs w:val="28"/>
        </w:rPr>
        <w:t>與海外</w:t>
      </w:r>
      <w:r w:rsidRPr="00781AE6">
        <w:rPr>
          <w:rFonts w:hAnsi="標楷體" w:cs="新細明體" w:hint="eastAsia"/>
          <w:color w:val="auto"/>
          <w:sz w:val="28"/>
          <w:szCs w:val="28"/>
        </w:rPr>
        <w:t>志工建立永續友好之學</w:t>
      </w:r>
    </w:p>
    <w:p w:rsidR="00623B4B" w:rsidRPr="00A84CEF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    </w:t>
      </w:r>
      <w:r w:rsidRPr="00781AE6">
        <w:rPr>
          <w:rFonts w:hAnsi="標楷體" w:cs="新細明體" w:hint="eastAsia"/>
          <w:color w:val="auto"/>
          <w:sz w:val="28"/>
          <w:szCs w:val="28"/>
        </w:rPr>
        <w:t>習</w:t>
      </w:r>
      <w:r>
        <w:rPr>
          <w:rFonts w:hAnsi="標楷體" w:cs="新細明體" w:hint="eastAsia"/>
          <w:color w:val="auto"/>
          <w:sz w:val="28"/>
          <w:szCs w:val="28"/>
        </w:rPr>
        <w:t>夥</w:t>
      </w:r>
      <w:r w:rsidRPr="00781AE6">
        <w:rPr>
          <w:rFonts w:hAnsi="標楷體" w:cs="新細明體" w:hint="eastAsia"/>
          <w:color w:val="auto"/>
          <w:sz w:val="28"/>
          <w:szCs w:val="28"/>
        </w:rPr>
        <w:t>伴關係</w:t>
      </w:r>
      <w:r>
        <w:rPr>
          <w:rFonts w:hAnsi="標楷體" w:cs="新細明體" w:hint="eastAsia"/>
          <w:color w:val="auto"/>
          <w:sz w:val="28"/>
          <w:szCs w:val="28"/>
        </w:rPr>
        <w:t>。</w:t>
      </w:r>
    </w:p>
    <w:p w:rsidR="00623B4B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五、落實教育機會均等理想，實現社會公平正義，達到「有教無類、因材施</w:t>
      </w:r>
    </w:p>
    <w:p w:rsidR="00623B4B" w:rsidRPr="00A84CEF" w:rsidRDefault="00623B4B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    </w:t>
      </w:r>
      <w:r w:rsidRPr="00A84CEF">
        <w:rPr>
          <w:rFonts w:hAnsi="標楷體" w:cs="Times New Roman" w:hint="eastAsia"/>
          <w:sz w:val="28"/>
          <w:szCs w:val="28"/>
        </w:rPr>
        <w:t>教」的教育願景。</w:t>
      </w:r>
    </w:p>
    <w:p w:rsidR="00623B4B" w:rsidRPr="00A84CEF" w:rsidRDefault="00623B4B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 w:rsidRPr="00A84CEF">
        <w:rPr>
          <w:rFonts w:ascii="標楷體" w:eastAsia="標楷體" w:hAnsi="標楷體" w:hint="eastAsia"/>
          <w:b/>
          <w:sz w:val="32"/>
          <w:szCs w:val="32"/>
        </w:rPr>
        <w:t>參、</w:t>
      </w:r>
      <w:r>
        <w:rPr>
          <w:rFonts w:ascii="標楷體" w:eastAsia="標楷體" w:hAnsi="標楷體" w:hint="eastAsia"/>
          <w:b/>
          <w:sz w:val="32"/>
          <w:szCs w:val="32"/>
        </w:rPr>
        <w:t>參加對象</w:t>
      </w:r>
    </w:p>
    <w:p w:rsidR="00623B4B" w:rsidRDefault="00623B4B" w:rsidP="00623B4B">
      <w:pPr>
        <w:adjustRightInd w:val="0"/>
        <w:snapToGrid w:val="0"/>
        <w:spacing w:line="400" w:lineRule="exact"/>
        <w:ind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甄選10</w:t>
      </w:r>
      <w:r w:rsidR="003E57DE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學年度本市公立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國中七年級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="000705BD">
        <w:rPr>
          <w:rFonts w:ascii="標楷體" w:eastAsia="標楷體" w:hAnsi="標楷體" w:cs="新細明體" w:hint="eastAsia"/>
          <w:kern w:val="0"/>
          <w:sz w:val="28"/>
          <w:szCs w:val="28"/>
        </w:rPr>
        <w:t>約</w:t>
      </w:r>
      <w:r w:rsidR="002843CE" w:rsidRPr="003E57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18</w:t>
      </w:r>
      <w:r w:rsidRPr="003E57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0位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，其優先順序如下：</w:t>
      </w:r>
    </w:p>
    <w:p w:rsidR="00623B4B" w:rsidRDefault="00623B4B" w:rsidP="00623B4B">
      <w:pPr>
        <w:adjustRightInd w:val="0"/>
        <w:snapToGrid w:val="0"/>
        <w:spacing w:line="400" w:lineRule="exact"/>
        <w:ind w:leftChars="235" w:left="564"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（一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參與補救教學之學生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優先。</w:t>
      </w:r>
    </w:p>
    <w:p w:rsidR="00623B4B" w:rsidRDefault="00623B4B" w:rsidP="00623B4B">
      <w:pPr>
        <w:adjustRightInd w:val="0"/>
        <w:snapToGrid w:val="0"/>
        <w:spacing w:line="400" w:lineRule="exact"/>
        <w:ind w:leftChars="236" w:left="566" w:rightChars="134" w:right="322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以全校英語段考成績後45%且未參加校外補習者次之。</w:t>
      </w:r>
    </w:p>
    <w:p w:rsidR="00623B4B" w:rsidRDefault="00623B4B" w:rsidP="00623B4B">
      <w:pPr>
        <w:adjustRightInd w:val="0"/>
        <w:snapToGrid w:val="0"/>
        <w:spacing w:line="400" w:lineRule="exact"/>
        <w:ind w:leftChars="236" w:left="566"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其它學習弱勢學生。</w:t>
      </w:r>
    </w:p>
    <w:p w:rsidR="00623B4B" w:rsidRDefault="00623B4B" w:rsidP="00623B4B">
      <w:pPr>
        <w:adjustRightInd w:val="0"/>
        <w:snapToGrid w:val="0"/>
        <w:spacing w:line="400" w:lineRule="exact"/>
        <w:ind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甄選10</w:t>
      </w:r>
      <w:r w:rsidR="003E57DE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學年度本市公立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國小四年級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 w:rsidR="000705BD">
        <w:rPr>
          <w:rFonts w:ascii="標楷體" w:eastAsia="標楷體" w:hAnsi="標楷體" w:cs="新細明體" w:hint="eastAsia"/>
          <w:kern w:val="0"/>
          <w:sz w:val="28"/>
          <w:szCs w:val="28"/>
        </w:rPr>
        <w:t>約</w:t>
      </w:r>
      <w:r w:rsidR="002843CE" w:rsidRPr="003E57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3</w:t>
      </w:r>
      <w:r w:rsidR="003C3CB1" w:rsidRPr="003E57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2</w:t>
      </w:r>
      <w:r w:rsidR="002843CE" w:rsidRPr="003E57D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位，其優先順序如下：</w:t>
      </w:r>
    </w:p>
    <w:p w:rsidR="00623B4B" w:rsidRDefault="00623B4B" w:rsidP="00623B4B">
      <w:pPr>
        <w:tabs>
          <w:tab w:val="left" w:pos="284"/>
        </w:tabs>
        <w:adjustRightInd w:val="0"/>
        <w:snapToGrid w:val="0"/>
        <w:spacing w:line="400" w:lineRule="exact"/>
        <w:ind w:leftChars="236" w:left="566"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（一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參與補救教學之學生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優先</w:t>
      </w:r>
      <w:r w:rsidRPr="0042236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623B4B" w:rsidRDefault="00623B4B" w:rsidP="00623B4B">
      <w:pPr>
        <w:tabs>
          <w:tab w:val="left" w:pos="284"/>
        </w:tabs>
        <w:adjustRightInd w:val="0"/>
        <w:snapToGrid w:val="0"/>
        <w:spacing w:line="400" w:lineRule="exact"/>
        <w:ind w:leftChars="236" w:left="566" w:rightChars="134" w:right="322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以全校英語段考成績後45%且未參加校外補習者次之。</w:t>
      </w:r>
    </w:p>
    <w:p w:rsidR="00623B4B" w:rsidRPr="0048620F" w:rsidRDefault="00623B4B" w:rsidP="00623B4B">
      <w:pPr>
        <w:adjustRightInd w:val="0"/>
        <w:snapToGrid w:val="0"/>
        <w:spacing w:line="400" w:lineRule="exact"/>
        <w:ind w:leftChars="236" w:left="566" w:rightChars="134" w:right="322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其它學習弱勢學生。</w:t>
      </w:r>
    </w:p>
    <w:p w:rsidR="00623B4B" w:rsidRPr="00A84CEF" w:rsidRDefault="00623B4B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肆、辦理單位</w:t>
      </w:r>
    </w:p>
    <w:p w:rsidR="00623B4B" w:rsidRPr="00A84CEF" w:rsidRDefault="00623B4B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一、主辦單位：新北市政府教育局</w:t>
      </w:r>
      <w:r>
        <w:rPr>
          <w:rFonts w:hAnsi="標楷體" w:cs="Times New Roman" w:hint="eastAsia"/>
          <w:sz w:val="28"/>
          <w:szCs w:val="28"/>
        </w:rPr>
        <w:t>。</w:t>
      </w:r>
    </w:p>
    <w:p w:rsidR="00623B4B" w:rsidRDefault="00623B4B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Pr="00A84CEF">
        <w:rPr>
          <w:rFonts w:hAnsi="標楷體" w:cs="Times New Roman" w:hint="eastAsia"/>
          <w:sz w:val="28"/>
          <w:szCs w:val="28"/>
        </w:rPr>
        <w:t>二、承辦單位</w:t>
      </w:r>
      <w:r>
        <w:rPr>
          <w:rFonts w:hAnsi="標楷體" w:cs="Times New Roman" w:hint="eastAsia"/>
          <w:sz w:val="28"/>
          <w:szCs w:val="28"/>
        </w:rPr>
        <w:t>：</w:t>
      </w:r>
    </w:p>
    <w:p w:rsidR="002843CE" w:rsidRDefault="00623B4B" w:rsidP="00623B4B">
      <w:pPr>
        <w:adjustRightInd w:val="0"/>
        <w:snapToGrid w:val="0"/>
        <w:spacing w:line="400" w:lineRule="exact"/>
        <w:ind w:rightChars="134" w:right="322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（一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</w:t>
      </w:r>
      <w:r w:rsidR="002843CE">
        <w:rPr>
          <w:rFonts w:ascii="標楷體" w:eastAsia="標楷體" w:hAnsi="標楷體" w:hint="eastAsia"/>
          <w:color w:val="000000"/>
          <w:kern w:val="0"/>
          <w:sz w:val="28"/>
          <w:szCs w:val="28"/>
        </w:rPr>
        <w:t>委外服務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廠商</w:t>
      </w:r>
      <w:r w:rsidR="009A6061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064589" w:rsidRDefault="00623B4B" w:rsidP="00610127">
      <w:pPr>
        <w:adjustRightInd w:val="0"/>
        <w:snapToGrid w:val="0"/>
        <w:spacing w:line="400" w:lineRule="exact"/>
        <w:ind w:left="1274" w:rightChars="134" w:right="322" w:hangingChars="455" w:hanging="1274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（二）承辦學校：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鶯歌國中、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中和國中、中平國中、江翠國中、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三民高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中及等5校。</w:t>
      </w:r>
    </w:p>
    <w:p w:rsidR="00623B4B" w:rsidRPr="003E0FB5" w:rsidRDefault="00623B4B" w:rsidP="00113DA6">
      <w:pPr>
        <w:pStyle w:val="a6"/>
        <w:numPr>
          <w:ilvl w:val="0"/>
          <w:numId w:val="23"/>
        </w:numPr>
        <w:snapToGrid w:val="0"/>
        <w:spacing w:beforeLines="50" w:before="180"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E0FB5">
        <w:rPr>
          <w:rFonts w:ascii="標楷體" w:eastAsia="標楷體" w:hAnsi="標楷體" w:hint="eastAsia"/>
          <w:b/>
          <w:sz w:val="32"/>
          <w:szCs w:val="32"/>
        </w:rPr>
        <w:t>辦理</w:t>
      </w:r>
      <w:r w:rsidR="00064589" w:rsidRPr="003E0FB5">
        <w:rPr>
          <w:rFonts w:ascii="標楷體" w:eastAsia="標楷體" w:hAnsi="標楷體" w:hint="eastAsia"/>
          <w:b/>
          <w:sz w:val="32"/>
          <w:szCs w:val="32"/>
        </w:rPr>
        <w:t>時間</w:t>
      </w:r>
    </w:p>
    <w:p w:rsidR="003E0FB5" w:rsidRPr="003E0FB5" w:rsidRDefault="003E0FB5" w:rsidP="003E0FB5">
      <w:pPr>
        <w:adjustRightInd w:val="0"/>
        <w:snapToGrid w:val="0"/>
        <w:spacing w:line="400" w:lineRule="exact"/>
        <w:ind w:rightChars="134" w:right="322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一、國內外志工整合訓練期：</w:t>
      </w:r>
      <w:r w:rsidR="002843CE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23056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29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日至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日，合計</w:t>
      </w:r>
      <w:r w:rsidR="003509F1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天。</w:t>
      </w:r>
    </w:p>
    <w:p w:rsidR="003E0FB5" w:rsidRPr="00100FC0" w:rsidRDefault="003E0FB5" w:rsidP="00602617">
      <w:pPr>
        <w:adjustRightInd w:val="0"/>
        <w:snapToGrid w:val="0"/>
        <w:spacing w:line="400" w:lineRule="exact"/>
        <w:ind w:left="848" w:rightChars="134" w:right="322" w:hangingChars="303" w:hanging="84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 xml:space="preserve">  二、</w:t>
      </w:r>
      <w:r w:rsidRPr="003E0FB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暑期英語輔學營隊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：10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年7月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日至7月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日及</w:t>
      </w:r>
      <w:r w:rsidR="002843CE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年7月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日至7月</w:t>
      </w:r>
      <w:r w:rsidR="002843CE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日，合計10</w:t>
      </w:r>
      <w:r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天。</w:t>
      </w:r>
    </w:p>
    <w:p w:rsidR="00DD0068" w:rsidRPr="00100FC0" w:rsidRDefault="003E0FB5" w:rsidP="00DD0068">
      <w:pPr>
        <w:adjustRightInd w:val="0"/>
        <w:snapToGrid w:val="0"/>
        <w:spacing w:line="400" w:lineRule="exact"/>
        <w:ind w:left="848" w:rightChars="134" w:right="322" w:hangingChars="303" w:hanging="84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三、</w:t>
      </w:r>
      <w:r w:rsidR="00DD0068"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國內外志工備課時間：</w:t>
      </w:r>
      <w:r w:rsidR="003E57DE"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108</w:t>
      </w:r>
      <w:r w:rsidR="00DD0068"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年7月</w:t>
      </w:r>
      <w:r w:rsidR="008A6B1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="00DD0068"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日。</w:t>
      </w:r>
    </w:p>
    <w:p w:rsidR="003E0FB5" w:rsidRPr="003E0FB5" w:rsidRDefault="003E0FB5" w:rsidP="00602617">
      <w:pPr>
        <w:adjustRightInd w:val="0"/>
        <w:snapToGrid w:val="0"/>
        <w:spacing w:line="400" w:lineRule="exact"/>
        <w:ind w:left="848" w:rightChars="134" w:right="322" w:hangingChars="303" w:hanging="848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四、</w:t>
      </w:r>
      <w:r w:rsidR="00DD0068" w:rsidRPr="00100FC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國內外志工文</w:t>
      </w:r>
      <w:r w:rsidR="00DD006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化參訪活動：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108</w:t>
      </w:r>
      <w:r w:rsidR="00DD006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年7月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 w:rsidR="00DD006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日。</w:t>
      </w:r>
    </w:p>
    <w:p w:rsidR="00623B4B" w:rsidRPr="00A84CEF" w:rsidRDefault="008866F4" w:rsidP="00623B4B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="00623B4B">
        <w:rPr>
          <w:rFonts w:ascii="標楷體" w:eastAsia="標楷體" w:hAnsi="標楷體" w:hint="eastAsia"/>
          <w:b/>
          <w:sz w:val="32"/>
          <w:szCs w:val="32"/>
        </w:rPr>
        <w:t>、</w:t>
      </w:r>
      <w:r w:rsidR="003E0FB5">
        <w:rPr>
          <w:rFonts w:ascii="標楷體" w:eastAsia="標楷體" w:hAnsi="標楷體" w:hint="eastAsia"/>
          <w:b/>
          <w:sz w:val="32"/>
          <w:szCs w:val="32"/>
        </w:rPr>
        <w:t>辦理地點</w:t>
      </w:r>
    </w:p>
    <w:p w:rsidR="003E0FB5" w:rsidRDefault="003E0FB5" w:rsidP="00610127">
      <w:pPr>
        <w:adjustRightInd w:val="0"/>
        <w:snapToGrid w:val="0"/>
        <w:spacing w:line="400" w:lineRule="exact"/>
        <w:ind w:left="848" w:right="-1" w:hangingChars="303" w:hanging="848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623B4B" w:rsidRPr="00A84CEF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暑期英語輔學營隊：於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鶯歌國中、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中和國中、中平國中、江翠國中、</w:t>
      </w:r>
      <w:r w:rsidR="003E57DE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三民高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中及等5校辦理。</w:t>
      </w:r>
    </w:p>
    <w:p w:rsidR="00623B4B" w:rsidRPr="008866F4" w:rsidRDefault="003E0FB5" w:rsidP="00623B4B">
      <w:pPr>
        <w:adjustRightInd w:val="0"/>
        <w:snapToGrid w:val="0"/>
        <w:spacing w:line="400" w:lineRule="exact"/>
        <w:ind w:rightChars="134" w:right="322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623B4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8866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國內外志工文化參訪：以新北市轄內文化名勝古蹟為主。</w:t>
      </w:r>
    </w:p>
    <w:p w:rsidR="00623B4B" w:rsidRPr="00A84CEF" w:rsidRDefault="008866F4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</w:t>
      </w:r>
      <w:r w:rsidR="00623B4B" w:rsidRPr="00A84CEF">
        <w:rPr>
          <w:rFonts w:ascii="標楷體" w:eastAsia="標楷體" w:hAnsi="標楷體" w:hint="eastAsia"/>
          <w:b/>
          <w:sz w:val="32"/>
          <w:szCs w:val="32"/>
        </w:rPr>
        <w:t>、</w:t>
      </w:r>
      <w:r w:rsidR="00623B4B">
        <w:rPr>
          <w:rFonts w:ascii="標楷體" w:eastAsia="標楷體" w:hAnsi="標楷體" w:hint="eastAsia"/>
          <w:b/>
          <w:sz w:val="32"/>
          <w:szCs w:val="32"/>
        </w:rPr>
        <w:t>活動</w:t>
      </w:r>
      <w:r w:rsidR="00623B4B" w:rsidRPr="00A84CEF">
        <w:rPr>
          <w:rFonts w:ascii="標楷體" w:eastAsia="標楷體" w:hAnsi="標楷體" w:hint="eastAsia"/>
          <w:b/>
          <w:sz w:val="32"/>
          <w:szCs w:val="32"/>
        </w:rPr>
        <w:t>經費</w:t>
      </w:r>
    </w:p>
    <w:p w:rsidR="00623B4B" w:rsidRPr="00A84CEF" w:rsidRDefault="008866F4" w:rsidP="00623B4B">
      <w:pPr>
        <w:adjustRightInd w:val="0"/>
        <w:snapToGrid w:val="0"/>
        <w:spacing w:line="400" w:lineRule="exact"/>
        <w:ind w:leftChars="1" w:left="568" w:hangingChars="202" w:hanging="566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623B4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本經費由教育局年度經費項下支應，經費概算詳如附件。</w:t>
      </w:r>
    </w:p>
    <w:p w:rsidR="00623B4B" w:rsidRPr="00A84CEF" w:rsidRDefault="008866F4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623B4B" w:rsidRPr="00A84CEF">
        <w:rPr>
          <w:rFonts w:ascii="標楷體" w:eastAsia="標楷體" w:hAnsi="標楷體" w:hint="eastAsia"/>
          <w:b/>
          <w:sz w:val="32"/>
          <w:szCs w:val="32"/>
        </w:rPr>
        <w:t>、預期效益</w:t>
      </w:r>
    </w:p>
    <w:p w:rsidR="00623B4B" w:rsidRPr="00A84CEF" w:rsidRDefault="008866F4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623B4B">
        <w:rPr>
          <w:rFonts w:hAnsi="標楷體" w:hint="eastAsia"/>
          <w:sz w:val="28"/>
          <w:szCs w:val="28"/>
        </w:rPr>
        <w:t>一、</w:t>
      </w:r>
      <w:r w:rsidR="00623B4B" w:rsidRPr="00A84CEF">
        <w:rPr>
          <w:rFonts w:hAnsi="標楷體" w:cs="Times New Roman" w:hint="eastAsia"/>
          <w:sz w:val="28"/>
          <w:szCs w:val="28"/>
        </w:rPr>
        <w:t>提升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參與營隊</w:t>
      </w:r>
      <w:r w:rsidR="00623B4B">
        <w:rPr>
          <w:rFonts w:hAnsi="標楷體" w:cs="新細明體" w:hint="eastAsia"/>
          <w:color w:val="auto"/>
          <w:sz w:val="28"/>
          <w:szCs w:val="28"/>
        </w:rPr>
        <w:t>活動</w:t>
      </w:r>
      <w:r w:rsidR="00623B4B" w:rsidRPr="00A84CEF">
        <w:rPr>
          <w:rFonts w:hAnsi="標楷體" w:cs="Times New Roman" w:hint="eastAsia"/>
          <w:sz w:val="28"/>
          <w:szCs w:val="28"/>
        </w:rPr>
        <w:t>學生</w:t>
      </w:r>
      <w:r w:rsidR="00623B4B">
        <w:rPr>
          <w:rFonts w:hAnsi="標楷體" w:cs="Times New Roman" w:hint="eastAsia"/>
          <w:sz w:val="28"/>
          <w:szCs w:val="28"/>
        </w:rPr>
        <w:t>之</w:t>
      </w:r>
      <w:r w:rsidR="00623B4B" w:rsidRPr="00A84CEF">
        <w:rPr>
          <w:rFonts w:hAnsi="標楷體" w:cs="Times New Roman" w:hint="eastAsia"/>
          <w:sz w:val="28"/>
          <w:szCs w:val="28"/>
        </w:rPr>
        <w:t>英語學習動機</w:t>
      </w:r>
      <w:r w:rsidR="00623B4B">
        <w:rPr>
          <w:rFonts w:hAnsi="標楷體" w:cs="Times New Roman" w:hint="eastAsia"/>
          <w:sz w:val="28"/>
          <w:szCs w:val="28"/>
        </w:rPr>
        <w:t>及學習成就</w:t>
      </w:r>
      <w:r w:rsidR="00623B4B" w:rsidRPr="00A84CEF">
        <w:rPr>
          <w:rFonts w:hAnsi="標楷體" w:cs="Times New Roman" w:hint="eastAsia"/>
          <w:sz w:val="28"/>
          <w:szCs w:val="28"/>
        </w:rPr>
        <w:t>。</w:t>
      </w:r>
    </w:p>
    <w:p w:rsidR="00623B4B" w:rsidRPr="00A84CEF" w:rsidRDefault="008866F4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="00623B4B" w:rsidRPr="00A84CEF">
        <w:rPr>
          <w:rFonts w:hAnsi="標楷體" w:cs="Times New Roman" w:hint="eastAsia"/>
          <w:sz w:val="28"/>
          <w:szCs w:val="28"/>
        </w:rPr>
        <w:t>二、</w:t>
      </w:r>
      <w:r w:rsidR="00623B4B">
        <w:rPr>
          <w:rFonts w:hAnsi="標楷體" w:cs="新細明體" w:hint="eastAsia"/>
          <w:color w:val="auto"/>
          <w:sz w:val="28"/>
          <w:szCs w:val="28"/>
        </w:rPr>
        <w:t>拓展學生志工國際視野，進而培養國際競爭力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。</w:t>
      </w:r>
    </w:p>
    <w:p w:rsidR="00623B4B" w:rsidRPr="00A84CEF" w:rsidRDefault="008866F4" w:rsidP="00623B4B">
      <w:pPr>
        <w:pStyle w:val="Default"/>
        <w:snapToGrid w:val="0"/>
        <w:spacing w:line="400" w:lineRule="exact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="00623B4B" w:rsidRPr="00A84CEF">
        <w:rPr>
          <w:rFonts w:hAnsi="標楷體" w:cs="Times New Roman" w:hint="eastAsia"/>
          <w:sz w:val="28"/>
          <w:szCs w:val="28"/>
        </w:rPr>
        <w:t>三、</w:t>
      </w:r>
      <w:r w:rsidR="00623B4B">
        <w:rPr>
          <w:rFonts w:hAnsi="標楷體" w:cs="Times New Roman" w:hint="eastAsia"/>
          <w:sz w:val="28"/>
          <w:szCs w:val="28"/>
        </w:rPr>
        <w:t>提供本市志工與海外志工國際交流學習之機會。</w:t>
      </w:r>
    </w:p>
    <w:p w:rsidR="00623B4B" w:rsidRPr="00A84CEF" w:rsidRDefault="008866F4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 w:cs="Times New Roman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="00623B4B" w:rsidRPr="00A84CEF">
        <w:rPr>
          <w:rFonts w:hAnsi="標楷體" w:cs="Times New Roman" w:hint="eastAsia"/>
          <w:sz w:val="28"/>
          <w:szCs w:val="28"/>
        </w:rPr>
        <w:t>四、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參</w:t>
      </w:r>
      <w:r w:rsidR="00623B4B">
        <w:rPr>
          <w:rFonts w:hAnsi="標楷體" w:cs="新細明體" w:hint="eastAsia"/>
          <w:color w:val="auto"/>
          <w:sz w:val="28"/>
          <w:szCs w:val="28"/>
        </w:rPr>
        <w:t>加</w:t>
      </w:r>
      <w:r w:rsidR="00623B4B" w:rsidRPr="00A84CEF">
        <w:rPr>
          <w:rFonts w:hAnsi="標楷體" w:cs="Times New Roman" w:hint="eastAsia"/>
          <w:sz w:val="28"/>
          <w:szCs w:val="28"/>
        </w:rPr>
        <w:t>學生</w:t>
      </w:r>
      <w:r w:rsidR="00623B4B">
        <w:rPr>
          <w:rFonts w:hAnsi="標楷體" w:cs="Times New Roman" w:hint="eastAsia"/>
          <w:sz w:val="28"/>
          <w:szCs w:val="28"/>
        </w:rPr>
        <w:t>能透過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楷模認同</w:t>
      </w:r>
      <w:r w:rsidR="00623B4B">
        <w:rPr>
          <w:rFonts w:hAnsi="標楷體" w:cs="新細明體" w:hint="eastAsia"/>
          <w:color w:val="auto"/>
          <w:sz w:val="28"/>
          <w:szCs w:val="28"/>
        </w:rPr>
        <w:t>與海外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志工建立永續友好</w:t>
      </w:r>
      <w:r w:rsidR="00623B4B">
        <w:rPr>
          <w:rFonts w:hAnsi="標楷體" w:cs="新細明體" w:hint="eastAsia"/>
          <w:color w:val="auto"/>
          <w:sz w:val="28"/>
          <w:szCs w:val="28"/>
        </w:rPr>
        <w:t>學習夥</w:t>
      </w:r>
      <w:r w:rsidR="00623B4B" w:rsidRPr="00781AE6">
        <w:rPr>
          <w:rFonts w:hAnsi="標楷體" w:cs="新細明體" w:hint="eastAsia"/>
          <w:color w:val="auto"/>
          <w:sz w:val="28"/>
          <w:szCs w:val="28"/>
        </w:rPr>
        <w:t>伴關係</w:t>
      </w:r>
      <w:r w:rsidR="00623B4B">
        <w:rPr>
          <w:rFonts w:hAnsi="標楷體" w:cs="新細明體" w:hint="eastAsia"/>
          <w:color w:val="auto"/>
          <w:sz w:val="28"/>
          <w:szCs w:val="28"/>
        </w:rPr>
        <w:t>。</w:t>
      </w:r>
    </w:p>
    <w:p w:rsidR="00623B4B" w:rsidRDefault="008866F4" w:rsidP="00623B4B">
      <w:pPr>
        <w:pStyle w:val="Default"/>
        <w:snapToGrid w:val="0"/>
        <w:spacing w:line="400" w:lineRule="exact"/>
        <w:ind w:left="566" w:hangingChars="202" w:hanging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623B4B">
        <w:rPr>
          <w:rFonts w:hAnsi="標楷體" w:hint="eastAsia"/>
          <w:sz w:val="28"/>
          <w:szCs w:val="28"/>
        </w:rPr>
        <w:t>五、提供創新國際教育交流服務方案。</w:t>
      </w:r>
    </w:p>
    <w:p w:rsidR="00623B4B" w:rsidRPr="00240677" w:rsidRDefault="008866F4" w:rsidP="00113DA6">
      <w:pPr>
        <w:snapToGrid w:val="0"/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</w:t>
      </w:r>
      <w:r w:rsidR="00623B4B">
        <w:rPr>
          <w:rFonts w:ascii="標楷體" w:eastAsia="標楷體" w:hAnsi="標楷體" w:hint="eastAsia"/>
          <w:b/>
          <w:sz w:val="32"/>
          <w:szCs w:val="32"/>
        </w:rPr>
        <w:t>、</w:t>
      </w:r>
      <w:r w:rsidR="00623B4B" w:rsidRPr="00240677">
        <w:rPr>
          <w:rFonts w:ascii="標楷體" w:eastAsia="標楷體" w:hAnsi="標楷體"/>
          <w:b/>
          <w:sz w:val="32"/>
          <w:szCs w:val="32"/>
        </w:rPr>
        <w:t>本計畫自核定後實施。</w:t>
      </w:r>
    </w:p>
    <w:p w:rsidR="00B52EA2" w:rsidRPr="00623B4B" w:rsidRDefault="00B52EA2" w:rsidP="00623B4B">
      <w:pPr>
        <w:snapToGrid w:val="0"/>
        <w:spacing w:line="400" w:lineRule="exact"/>
      </w:pPr>
    </w:p>
    <w:sectPr w:rsidR="00B52EA2" w:rsidRPr="00623B4B" w:rsidSect="00623B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60" w:rsidRDefault="00563A60" w:rsidP="00113DA6">
      <w:r>
        <w:separator/>
      </w:r>
    </w:p>
  </w:endnote>
  <w:endnote w:type="continuationSeparator" w:id="0">
    <w:p w:rsidR="00563A60" w:rsidRDefault="00563A60" w:rsidP="0011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60" w:rsidRDefault="00563A60" w:rsidP="00113DA6">
      <w:r>
        <w:separator/>
      </w:r>
    </w:p>
  </w:footnote>
  <w:footnote w:type="continuationSeparator" w:id="0">
    <w:p w:rsidR="00563A60" w:rsidRDefault="00563A60" w:rsidP="0011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C29"/>
    <w:multiLevelType w:val="hybridMultilevel"/>
    <w:tmpl w:val="4BC8B282"/>
    <w:lvl w:ilvl="0" w:tplc="918C1838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5A65CA3"/>
    <w:multiLevelType w:val="hybridMultilevel"/>
    <w:tmpl w:val="39D4F036"/>
    <w:lvl w:ilvl="0" w:tplc="AF1AE412">
      <w:start w:val="11"/>
      <w:numFmt w:val="ideographLegalTraditional"/>
      <w:lvlText w:val="%1、"/>
      <w:lvlJc w:val="left"/>
      <w:pPr>
        <w:ind w:left="80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942BA"/>
    <w:multiLevelType w:val="hybridMultilevel"/>
    <w:tmpl w:val="EBB639AA"/>
    <w:lvl w:ilvl="0" w:tplc="A13618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703B1B"/>
    <w:multiLevelType w:val="hybridMultilevel"/>
    <w:tmpl w:val="105269EC"/>
    <w:lvl w:ilvl="0" w:tplc="6C86B3AE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E641CC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865276"/>
    <w:multiLevelType w:val="hybridMultilevel"/>
    <w:tmpl w:val="03623E8E"/>
    <w:lvl w:ilvl="0" w:tplc="45425A24">
      <w:start w:val="1"/>
      <w:numFmt w:val="taiwaneseCountingThousand"/>
      <w:lvlText w:val="(%1)"/>
      <w:lvlJc w:val="left"/>
      <w:pPr>
        <w:ind w:left="9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19B03A68"/>
    <w:multiLevelType w:val="multilevel"/>
    <w:tmpl w:val="57ACDC60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ED4702C"/>
    <w:multiLevelType w:val="hybridMultilevel"/>
    <w:tmpl w:val="F42E2194"/>
    <w:lvl w:ilvl="0" w:tplc="45425A24">
      <w:start w:val="1"/>
      <w:numFmt w:val="taiwaneseCountingThousand"/>
      <w:lvlText w:val="(%1)"/>
      <w:lvlJc w:val="left"/>
      <w:pPr>
        <w:ind w:left="9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205E76F4"/>
    <w:multiLevelType w:val="hybridMultilevel"/>
    <w:tmpl w:val="82A452E0"/>
    <w:lvl w:ilvl="0" w:tplc="DA50E668">
      <w:start w:val="10"/>
      <w:numFmt w:val="ideographLegalTraditional"/>
      <w:lvlText w:val="%1、"/>
      <w:lvlJc w:val="left"/>
      <w:pPr>
        <w:ind w:left="176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B7319E"/>
    <w:multiLevelType w:val="hybridMultilevel"/>
    <w:tmpl w:val="0804C24C"/>
    <w:lvl w:ilvl="0" w:tplc="45425A24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213A73FD"/>
    <w:multiLevelType w:val="hybridMultilevel"/>
    <w:tmpl w:val="D632CD62"/>
    <w:lvl w:ilvl="0" w:tplc="483EEC90">
      <w:start w:val="1"/>
      <w:numFmt w:val="taiwaneseCountingThousand"/>
      <w:lvlText w:val="（%1）"/>
      <w:lvlJc w:val="left"/>
      <w:pPr>
        <w:ind w:left="1605" w:hanging="88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2DD24E5"/>
    <w:multiLevelType w:val="hybridMultilevel"/>
    <w:tmpl w:val="D91CAF4A"/>
    <w:lvl w:ilvl="0" w:tplc="722C67C8">
      <w:start w:val="1"/>
      <w:numFmt w:val="taiwaneseCountingThousand"/>
      <w:lvlText w:val="（%1）"/>
      <w:lvlJc w:val="left"/>
      <w:pPr>
        <w:ind w:left="1146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88F3CDF"/>
    <w:multiLevelType w:val="hybridMultilevel"/>
    <w:tmpl w:val="D23491CA"/>
    <w:lvl w:ilvl="0" w:tplc="1DCA158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0" w:hanging="480"/>
      </w:pPr>
    </w:lvl>
    <w:lvl w:ilvl="2" w:tplc="45425A24">
      <w:start w:val="1"/>
      <w:numFmt w:val="taiwaneseCountingThousand"/>
      <w:lvlText w:val="(%3)"/>
      <w:lvlJc w:val="left"/>
      <w:pPr>
        <w:ind w:left="200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2B39711B"/>
    <w:multiLevelType w:val="hybridMultilevel"/>
    <w:tmpl w:val="DFBEFA14"/>
    <w:lvl w:ilvl="0" w:tplc="7E108BF2">
      <w:start w:val="10"/>
      <w:numFmt w:val="taiwaneseCountingThousand"/>
      <w:lvlText w:val="%1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F62621"/>
    <w:multiLevelType w:val="hybridMultilevel"/>
    <w:tmpl w:val="2BE65DFE"/>
    <w:lvl w:ilvl="0" w:tplc="45425A24">
      <w:start w:val="1"/>
      <w:numFmt w:val="taiwaneseCountingThousand"/>
      <w:lvlText w:val="(%1)"/>
      <w:lvlJc w:val="left"/>
      <w:pPr>
        <w:ind w:left="9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30212A76"/>
    <w:multiLevelType w:val="hybridMultilevel"/>
    <w:tmpl w:val="11BE02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64FEB"/>
    <w:multiLevelType w:val="hybridMultilevel"/>
    <w:tmpl w:val="EA6E3C08"/>
    <w:lvl w:ilvl="0" w:tplc="FE0EF656">
      <w:start w:val="1"/>
      <w:numFmt w:val="taiwaneseCountingThousand"/>
      <w:lvlText w:val="（%1）"/>
      <w:lvlJc w:val="left"/>
      <w:pPr>
        <w:ind w:left="1185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6" w15:restartNumberingAfterBreak="0">
    <w:nsid w:val="425B5BC9"/>
    <w:multiLevelType w:val="hybridMultilevel"/>
    <w:tmpl w:val="58CCEFB0"/>
    <w:lvl w:ilvl="0" w:tplc="967EF7E6">
      <w:start w:val="1"/>
      <w:numFmt w:val="ideographLegalTraditional"/>
      <w:lvlText w:val="%1、"/>
      <w:lvlJc w:val="left"/>
      <w:pPr>
        <w:ind w:left="800" w:hanging="510"/>
      </w:pPr>
      <w:rPr>
        <w:rFonts w:hint="default"/>
        <w:b/>
      </w:rPr>
    </w:lvl>
    <w:lvl w:ilvl="1" w:tplc="DAA6AA30">
      <w:start w:val="1"/>
      <w:numFmt w:val="taiwaneseCountingThousand"/>
      <w:lvlText w:val="%2、"/>
      <w:lvlJc w:val="left"/>
      <w:pPr>
        <w:ind w:left="125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7" w15:restartNumberingAfterBreak="0">
    <w:nsid w:val="48CE51FC"/>
    <w:multiLevelType w:val="hybridMultilevel"/>
    <w:tmpl w:val="FC4CA4EA"/>
    <w:lvl w:ilvl="0" w:tplc="8744BE28">
      <w:start w:val="9"/>
      <w:numFmt w:val="ideographLegalTraditional"/>
      <w:lvlText w:val="%1、"/>
      <w:lvlJc w:val="left"/>
      <w:pPr>
        <w:ind w:left="77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944179"/>
    <w:multiLevelType w:val="hybridMultilevel"/>
    <w:tmpl w:val="14D8F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837A68"/>
    <w:multiLevelType w:val="hybridMultilevel"/>
    <w:tmpl w:val="4F98EAB6"/>
    <w:lvl w:ilvl="0" w:tplc="D2B86BD2">
      <w:start w:val="1"/>
      <w:numFmt w:val="taiwaneseCountingThousand"/>
      <w:lvlText w:val="（%1）"/>
      <w:lvlJc w:val="left"/>
      <w:pPr>
        <w:ind w:left="1185" w:hanging="720"/>
      </w:pPr>
      <w:rPr>
        <w:rFonts w:hAnsi="Calibri" w:hint="default"/>
      </w:rPr>
    </w:lvl>
    <w:lvl w:ilvl="1" w:tplc="0268BB0A">
      <w:start w:val="9"/>
      <w:numFmt w:val="ideographLegalTraditional"/>
      <w:lvlText w:val="%2、"/>
      <w:lvlJc w:val="left"/>
      <w:pPr>
        <w:ind w:left="1665" w:hanging="720"/>
      </w:pPr>
      <w:rPr>
        <w:rFonts w:hint="default"/>
      </w:rPr>
    </w:lvl>
    <w:lvl w:ilvl="2" w:tplc="87D0C06A">
      <w:start w:val="9"/>
      <w:numFmt w:val="none"/>
      <w:lvlText w:val="%3、"/>
      <w:lvlJc w:val="left"/>
      <w:pPr>
        <w:ind w:left="21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0" w15:restartNumberingAfterBreak="0">
    <w:nsid w:val="60DB0BB6"/>
    <w:multiLevelType w:val="hybridMultilevel"/>
    <w:tmpl w:val="F6C6BF5C"/>
    <w:lvl w:ilvl="0" w:tplc="1DCA158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64D801ED"/>
    <w:multiLevelType w:val="hybridMultilevel"/>
    <w:tmpl w:val="20D863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2DE0C32"/>
    <w:multiLevelType w:val="hybridMultilevel"/>
    <w:tmpl w:val="C8304C24"/>
    <w:lvl w:ilvl="0" w:tplc="102003F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21"/>
  </w:num>
  <w:num w:numId="5">
    <w:abstractNumId w:val="3"/>
  </w:num>
  <w:num w:numId="6">
    <w:abstractNumId w:val="10"/>
  </w:num>
  <w:num w:numId="7">
    <w:abstractNumId w:val="15"/>
  </w:num>
  <w:num w:numId="8">
    <w:abstractNumId w:val="19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9"/>
  </w:num>
  <w:num w:numId="14">
    <w:abstractNumId w:val="14"/>
  </w:num>
  <w:num w:numId="15">
    <w:abstractNumId w:val="7"/>
  </w:num>
  <w:num w:numId="16">
    <w:abstractNumId w:val="20"/>
  </w:num>
  <w:num w:numId="17">
    <w:abstractNumId w:val="11"/>
  </w:num>
  <w:num w:numId="18">
    <w:abstractNumId w:val="12"/>
  </w:num>
  <w:num w:numId="19">
    <w:abstractNumId w:val="18"/>
  </w:num>
  <w:num w:numId="20">
    <w:abstractNumId w:val="17"/>
  </w:num>
  <w:num w:numId="21">
    <w:abstractNumId w:val="1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4B"/>
    <w:rsid w:val="00043D95"/>
    <w:rsid w:val="00064589"/>
    <w:rsid w:val="000705BD"/>
    <w:rsid w:val="000F6647"/>
    <w:rsid w:val="00100FC0"/>
    <w:rsid w:val="00113DA6"/>
    <w:rsid w:val="0018443F"/>
    <w:rsid w:val="00241EDA"/>
    <w:rsid w:val="002843CE"/>
    <w:rsid w:val="002C6FF3"/>
    <w:rsid w:val="002D45B8"/>
    <w:rsid w:val="0033372F"/>
    <w:rsid w:val="003509F1"/>
    <w:rsid w:val="003C3CB1"/>
    <w:rsid w:val="003E0FB5"/>
    <w:rsid w:val="003E57DE"/>
    <w:rsid w:val="00563A60"/>
    <w:rsid w:val="00602617"/>
    <w:rsid w:val="00610127"/>
    <w:rsid w:val="00623056"/>
    <w:rsid w:val="00623B4B"/>
    <w:rsid w:val="00733060"/>
    <w:rsid w:val="00796251"/>
    <w:rsid w:val="007E4FB3"/>
    <w:rsid w:val="00844D50"/>
    <w:rsid w:val="008866F4"/>
    <w:rsid w:val="00893E45"/>
    <w:rsid w:val="008A6B1E"/>
    <w:rsid w:val="009A6061"/>
    <w:rsid w:val="00AA61CF"/>
    <w:rsid w:val="00B52EA2"/>
    <w:rsid w:val="00BE2DAE"/>
    <w:rsid w:val="00C0551F"/>
    <w:rsid w:val="00C576EA"/>
    <w:rsid w:val="00D53D51"/>
    <w:rsid w:val="00DD0068"/>
    <w:rsid w:val="00EA7C85"/>
    <w:rsid w:val="00F16919"/>
    <w:rsid w:val="00F4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E18B3-78FE-4717-8FCB-8F2D5FC3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23B4B"/>
    <w:pPr>
      <w:jc w:val="right"/>
    </w:pPr>
    <w:rPr>
      <w:kern w:val="0"/>
      <w:sz w:val="20"/>
      <w:szCs w:val="20"/>
    </w:rPr>
  </w:style>
  <w:style w:type="character" w:customStyle="1" w:styleId="a4">
    <w:name w:val="日期 字元"/>
    <w:basedOn w:val="a0"/>
    <w:link w:val="a3"/>
    <w:uiPriority w:val="99"/>
    <w:semiHidden/>
    <w:rsid w:val="00623B4B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Emphasis"/>
    <w:basedOn w:val="a0"/>
    <w:uiPriority w:val="99"/>
    <w:qFormat/>
    <w:rsid w:val="00623B4B"/>
    <w:rPr>
      <w:rFonts w:cs="Times New Roman"/>
      <w:i/>
    </w:rPr>
  </w:style>
  <w:style w:type="paragraph" w:customStyle="1" w:styleId="Default">
    <w:name w:val="Default"/>
    <w:rsid w:val="00623B4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List Paragraph"/>
    <w:basedOn w:val="a"/>
    <w:uiPriority w:val="34"/>
    <w:qFormat/>
    <w:rsid w:val="00623B4B"/>
    <w:pPr>
      <w:ind w:leftChars="200" w:left="480"/>
    </w:pPr>
  </w:style>
  <w:style w:type="table" w:styleId="a7">
    <w:name w:val="Table Grid"/>
    <w:basedOn w:val="a1"/>
    <w:uiPriority w:val="59"/>
    <w:rsid w:val="00623B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623B4B"/>
    <w:pPr>
      <w:ind w:left="446" w:hangingChars="186" w:hanging="446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rsid w:val="00623B4B"/>
    <w:rPr>
      <w:rFonts w:ascii="Times New Roman" w:eastAsia="標楷體" w:hAnsi="Times New Roman" w:cs="Times New Roman"/>
      <w:kern w:val="0"/>
      <w:szCs w:val="24"/>
    </w:rPr>
  </w:style>
  <w:style w:type="paragraph" w:styleId="Web">
    <w:name w:val="Normal (Web)"/>
    <w:basedOn w:val="a"/>
    <w:uiPriority w:val="99"/>
    <w:rsid w:val="00623B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623B4B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0">
    <w:name w:val="本文縮排 2 字元"/>
    <w:basedOn w:val="a0"/>
    <w:link w:val="2"/>
    <w:rsid w:val="00623B4B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nhideWhenUsed/>
    <w:rsid w:val="00623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23B4B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nhideWhenUsed/>
    <w:rsid w:val="00623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23B4B"/>
    <w:rPr>
      <w:rFonts w:ascii="Calibri" w:eastAsia="新細明體" w:hAnsi="Calibri" w:cs="Times New Roman"/>
      <w:sz w:val="20"/>
      <w:szCs w:val="20"/>
    </w:rPr>
  </w:style>
  <w:style w:type="paragraph" w:styleId="ac">
    <w:name w:val="envelope address"/>
    <w:basedOn w:val="a"/>
    <w:rsid w:val="00623B4B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eastAsia="華康粗黑體" w:hAnsi="Arial" w:cs="Arial"/>
      <w:kern w:val="0"/>
      <w:sz w:val="72"/>
      <w:szCs w:val="72"/>
    </w:rPr>
  </w:style>
  <w:style w:type="paragraph" w:styleId="ad">
    <w:name w:val="Salutation"/>
    <w:basedOn w:val="a"/>
    <w:next w:val="a"/>
    <w:link w:val="ae"/>
    <w:rsid w:val="00623B4B"/>
    <w:rPr>
      <w:rFonts w:ascii="Times New Roman" w:eastAsia="標楷體" w:hAnsi="Times New Roman"/>
      <w:sz w:val="32"/>
      <w:szCs w:val="20"/>
    </w:rPr>
  </w:style>
  <w:style w:type="character" w:customStyle="1" w:styleId="ae">
    <w:name w:val="問候 字元"/>
    <w:basedOn w:val="a0"/>
    <w:link w:val="ad"/>
    <w:rsid w:val="00623B4B"/>
    <w:rPr>
      <w:rFonts w:ascii="Times New Roman" w:eastAsia="標楷體" w:hAnsi="Times New Roman" w:cs="Times New Roman"/>
      <w:sz w:val="32"/>
      <w:szCs w:val="20"/>
    </w:rPr>
  </w:style>
  <w:style w:type="character" w:customStyle="1" w:styleId="style51">
    <w:name w:val="style51"/>
    <w:rsid w:val="00623B4B"/>
    <w:rPr>
      <w:b w:val="0"/>
      <w:bCs w:val="0"/>
    </w:rPr>
  </w:style>
  <w:style w:type="character" w:customStyle="1" w:styleId="style101">
    <w:name w:val="style101"/>
    <w:rsid w:val="00623B4B"/>
    <w:rPr>
      <w:b w:val="0"/>
      <w:bCs w:val="0"/>
      <w:sz w:val="20"/>
      <w:szCs w:val="20"/>
    </w:rPr>
  </w:style>
  <w:style w:type="character" w:styleId="af">
    <w:name w:val="Hyperlink"/>
    <w:rsid w:val="00623B4B"/>
    <w:rPr>
      <w:color w:val="0000FF"/>
      <w:u w:val="single"/>
    </w:rPr>
  </w:style>
  <w:style w:type="character" w:styleId="af0">
    <w:name w:val="FollowedHyperlink"/>
    <w:rsid w:val="00623B4B"/>
    <w:rPr>
      <w:color w:val="800080"/>
      <w:u w:val="single"/>
    </w:rPr>
  </w:style>
  <w:style w:type="paragraph" w:styleId="af1">
    <w:name w:val="Balloon Text"/>
    <w:basedOn w:val="a"/>
    <w:link w:val="af2"/>
    <w:rsid w:val="00623B4B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link w:val="af1"/>
    <w:rsid w:val="00623B4B"/>
    <w:rPr>
      <w:rFonts w:ascii="Cambria" w:eastAsia="新細明體" w:hAnsi="Cambria" w:cs="Times New Roman"/>
      <w:sz w:val="18"/>
      <w:szCs w:val="18"/>
    </w:rPr>
  </w:style>
  <w:style w:type="paragraph" w:customStyle="1" w:styleId="af3">
    <w:name w:val="說明辦法首行"/>
    <w:basedOn w:val="a"/>
    <w:uiPriority w:val="99"/>
    <w:rsid w:val="00623B4B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styleId="af4">
    <w:name w:val="annotation text"/>
    <w:basedOn w:val="a"/>
    <w:link w:val="af5"/>
    <w:rsid w:val="00623B4B"/>
    <w:rPr>
      <w:rFonts w:ascii="Times New Roman" w:hAnsi="Times New Roman"/>
      <w:szCs w:val="24"/>
    </w:rPr>
  </w:style>
  <w:style w:type="character" w:customStyle="1" w:styleId="af5">
    <w:name w:val="註解文字 字元"/>
    <w:basedOn w:val="a0"/>
    <w:link w:val="af4"/>
    <w:rsid w:val="00623B4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BD00-3883-46B3-A73B-79F7338E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lwug</dc:creator>
  <cp:lastModifiedBy>user</cp:lastModifiedBy>
  <cp:revision>2</cp:revision>
  <cp:lastPrinted>2018-06-06T03:16:00Z</cp:lastPrinted>
  <dcterms:created xsi:type="dcterms:W3CDTF">2020-05-13T01:10:00Z</dcterms:created>
  <dcterms:modified xsi:type="dcterms:W3CDTF">2020-05-13T01:10:00Z</dcterms:modified>
</cp:coreProperties>
</file>