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FFF" w:rsidRDefault="00B23FFF" w:rsidP="00B23FFF">
      <w:pPr>
        <w:rPr>
          <w:rFonts w:ascii="標楷體" w:eastAsia="標楷體" w:hAnsi="標楷體"/>
          <w:b/>
          <w:color w:val="auto"/>
          <w:sz w:val="28"/>
          <w:szCs w:val="28"/>
        </w:rPr>
      </w:pPr>
      <w:bookmarkStart w:id="0" w:name="_GoBack"/>
      <w:bookmarkEnd w:id="0"/>
      <w:r w:rsidRPr="007E5F72">
        <w:rPr>
          <w:rFonts w:ascii="標楷體" w:eastAsia="標楷體" w:hAnsi="標楷體" w:hint="eastAsia"/>
          <w:b/>
          <w:color w:val="auto"/>
          <w:sz w:val="28"/>
          <w:szCs w:val="28"/>
        </w:rPr>
        <w:t>法律規定教育議題實施規劃</w:t>
      </w:r>
    </w:p>
    <w:tbl>
      <w:tblPr>
        <w:tblStyle w:val="a3"/>
        <w:tblW w:w="0" w:type="auto"/>
        <w:jc w:val="center"/>
        <w:tblLook w:val="04A0" w:firstRow="1" w:lastRow="0" w:firstColumn="1" w:lastColumn="0" w:noHBand="0" w:noVBand="1"/>
      </w:tblPr>
      <w:tblGrid>
        <w:gridCol w:w="705"/>
        <w:gridCol w:w="3438"/>
        <w:gridCol w:w="845"/>
        <w:gridCol w:w="2379"/>
        <w:gridCol w:w="1178"/>
        <w:gridCol w:w="1263"/>
        <w:gridCol w:w="4140"/>
      </w:tblGrid>
      <w:tr w:rsidR="00B23FFF" w:rsidRPr="00441B99" w:rsidTr="00636130">
        <w:trPr>
          <w:jc w:val="center"/>
        </w:trPr>
        <w:tc>
          <w:tcPr>
            <w:tcW w:w="705"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3438" w:type="dxa"/>
            <w:vMerge w:val="restart"/>
            <w:vAlign w:val="center"/>
          </w:tcPr>
          <w:p w:rsidR="00B23FFF" w:rsidRPr="00441B99"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重要教育工作</w:t>
            </w:r>
          </w:p>
        </w:tc>
        <w:tc>
          <w:tcPr>
            <w:tcW w:w="4402" w:type="dxa"/>
            <w:gridSpan w:val="3"/>
            <w:vAlign w:val="center"/>
          </w:tcPr>
          <w:p w:rsidR="00B23FFF" w:rsidRPr="00441B99"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納入課程規劃實施情形</w:t>
            </w:r>
          </w:p>
          <w:p w:rsidR="00B23FFF" w:rsidRPr="001A1D6E" w:rsidRDefault="00B23FFF" w:rsidP="000915B9">
            <w:pPr>
              <w:rPr>
                <w:rFonts w:ascii="標楷體" w:eastAsia="標楷體" w:hAnsi="標楷體" w:cs="標楷體"/>
                <w:b/>
                <w:color w:val="auto"/>
              </w:rPr>
            </w:pPr>
            <w:r w:rsidRPr="001A1D6E">
              <w:rPr>
                <w:rFonts w:ascii="標楷體" w:eastAsia="標楷體" w:hAnsi="標楷體" w:hint="eastAsia"/>
                <w:b/>
                <w:color w:val="FF0000"/>
              </w:rPr>
              <w:t>（請視實際情形自行增列，內容須與各年級領域學習或彈性學習課程計畫相符）</w:t>
            </w:r>
          </w:p>
        </w:tc>
        <w:tc>
          <w:tcPr>
            <w:tcW w:w="1263" w:type="dxa"/>
            <w:vMerge w:val="restart"/>
            <w:vAlign w:val="center"/>
          </w:tcPr>
          <w:p w:rsidR="00B23FFF" w:rsidRPr="00441B99"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rsidR="00B23FFF" w:rsidRPr="00441B99"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4140" w:type="dxa"/>
            <w:vMerge w:val="restart"/>
            <w:vAlign w:val="center"/>
          </w:tcPr>
          <w:p w:rsidR="00B23FFF" w:rsidRPr="00FB6D66" w:rsidRDefault="00B23FFF" w:rsidP="000915B9">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B23FFF" w:rsidRPr="00441B99" w:rsidTr="00636130">
        <w:trPr>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1178" w:type="dxa"/>
            <w:vAlign w:val="center"/>
          </w:tcPr>
          <w:p w:rsidR="00B23FFF"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rsidR="00B23FFF" w:rsidRPr="00441B99" w:rsidRDefault="00B23FFF" w:rsidP="000915B9">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週次</w:t>
            </w:r>
          </w:p>
        </w:tc>
        <w:tc>
          <w:tcPr>
            <w:tcW w:w="1263" w:type="dxa"/>
            <w:vMerge/>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636130" w:rsidRPr="00FB6D66" w:rsidTr="00636130">
        <w:trPr>
          <w:trHeight w:val="340"/>
          <w:jc w:val="center"/>
        </w:trPr>
        <w:tc>
          <w:tcPr>
            <w:tcW w:w="705" w:type="dxa"/>
            <w:vAlign w:val="center"/>
          </w:tcPr>
          <w:p w:rsidR="00636130" w:rsidRPr="00636130" w:rsidRDefault="00636130" w:rsidP="00636130">
            <w:pPr>
              <w:jc w:val="center"/>
              <w:rPr>
                <w:rFonts w:ascii="標楷體" w:eastAsia="標楷體" w:hAnsi="標楷體" w:cs="標楷體"/>
                <w:color w:val="FF0000"/>
                <w:sz w:val="24"/>
                <w:szCs w:val="24"/>
              </w:rPr>
            </w:pPr>
            <w:r w:rsidRPr="00636130">
              <w:rPr>
                <w:rFonts w:ascii="標楷體" w:eastAsia="標楷體" w:hAnsi="標楷體" w:cs="標楷體" w:hint="eastAsia"/>
                <w:color w:val="FF0000"/>
                <w:sz w:val="24"/>
                <w:szCs w:val="24"/>
              </w:rPr>
              <w:t>例</w:t>
            </w:r>
          </w:p>
        </w:tc>
        <w:tc>
          <w:tcPr>
            <w:tcW w:w="3438" w:type="dxa"/>
            <w:vAlign w:val="center"/>
          </w:tcPr>
          <w:p w:rsidR="00636130" w:rsidRPr="00636130" w:rsidRDefault="00636130" w:rsidP="00636130">
            <w:pPr>
              <w:jc w:val="center"/>
              <w:rPr>
                <w:rFonts w:ascii="標楷體" w:eastAsia="標楷體" w:hAnsi="標楷體" w:cs="標楷體"/>
                <w:color w:val="FF0000"/>
                <w:sz w:val="24"/>
                <w:szCs w:val="24"/>
              </w:rPr>
            </w:pPr>
            <w:r w:rsidRPr="00636130">
              <w:rPr>
                <w:rFonts w:ascii="標楷體" w:eastAsia="標楷體" w:hAnsi="標楷體" w:cs="標楷體" w:hint="eastAsia"/>
                <w:color w:val="FF0000"/>
                <w:sz w:val="24"/>
                <w:szCs w:val="24"/>
              </w:rPr>
              <w:t>性別平等教育課程或活動</w:t>
            </w:r>
          </w:p>
        </w:tc>
        <w:tc>
          <w:tcPr>
            <w:tcW w:w="845" w:type="dxa"/>
            <w:vAlign w:val="center"/>
          </w:tcPr>
          <w:p w:rsidR="00636130" w:rsidRPr="00441B99" w:rsidRDefault="00636130" w:rsidP="00636130">
            <w:pPr>
              <w:jc w:val="center"/>
              <w:rPr>
                <w:rFonts w:ascii="標楷體" w:eastAsia="標楷體" w:hAnsi="標楷體" w:cs="標楷體"/>
                <w:color w:val="auto"/>
                <w:sz w:val="24"/>
                <w:szCs w:val="24"/>
              </w:rPr>
            </w:pPr>
            <w:r w:rsidRPr="00636130">
              <w:rPr>
                <w:rFonts w:ascii="標楷體" w:eastAsia="標楷體" w:hAnsi="標楷體" w:cs="標楷體" w:hint="eastAsia"/>
                <w:color w:val="FF0000"/>
                <w:sz w:val="24"/>
                <w:szCs w:val="24"/>
              </w:rPr>
              <w:t>七</w:t>
            </w:r>
          </w:p>
        </w:tc>
        <w:tc>
          <w:tcPr>
            <w:tcW w:w="2379" w:type="dxa"/>
            <w:vAlign w:val="center"/>
          </w:tcPr>
          <w:p w:rsidR="00636130" w:rsidRPr="00441B99" w:rsidRDefault="00636130" w:rsidP="00636130">
            <w:pPr>
              <w:jc w:val="center"/>
              <w:rPr>
                <w:rFonts w:ascii="標楷體" w:eastAsia="標楷體" w:hAnsi="標楷體" w:cs="標楷體"/>
                <w:color w:val="auto"/>
                <w:sz w:val="24"/>
                <w:szCs w:val="24"/>
              </w:rPr>
            </w:pPr>
            <w:r w:rsidRPr="00636130">
              <w:rPr>
                <w:rFonts w:ascii="標楷體" w:eastAsia="標楷體" w:hAnsi="標楷體" w:cs="標楷體" w:hint="eastAsia"/>
                <w:color w:val="FF0000"/>
                <w:sz w:val="24"/>
                <w:szCs w:val="24"/>
              </w:rPr>
              <w:t>藝術領域-視覺藝術</w:t>
            </w:r>
          </w:p>
        </w:tc>
        <w:tc>
          <w:tcPr>
            <w:tcW w:w="1178" w:type="dxa"/>
            <w:vAlign w:val="center"/>
          </w:tcPr>
          <w:p w:rsidR="00636130" w:rsidRPr="00636130" w:rsidRDefault="00636130" w:rsidP="00636130">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10</w:t>
            </w:r>
            <w:r w:rsidRPr="00636130">
              <w:rPr>
                <w:rFonts w:ascii="標楷體" w:eastAsia="標楷體" w:hAnsi="標楷體" w:cs="標楷體" w:hint="eastAsia"/>
                <w:color w:val="FF0000"/>
                <w:sz w:val="24"/>
                <w:szCs w:val="24"/>
              </w:rPr>
              <w:t>-1</w:t>
            </w:r>
            <w:r w:rsidR="00B81491">
              <w:rPr>
                <w:rFonts w:ascii="標楷體" w:eastAsia="標楷體" w:hAnsi="標楷體" w:cs="標楷體" w:hint="eastAsia"/>
                <w:color w:val="FF0000"/>
                <w:sz w:val="24"/>
                <w:szCs w:val="24"/>
              </w:rPr>
              <w:t>1</w:t>
            </w:r>
          </w:p>
        </w:tc>
        <w:tc>
          <w:tcPr>
            <w:tcW w:w="1263" w:type="dxa"/>
            <w:vAlign w:val="center"/>
          </w:tcPr>
          <w:p w:rsidR="00636130" w:rsidRPr="00636130" w:rsidRDefault="00B81491" w:rsidP="00636130">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2</w:t>
            </w:r>
          </w:p>
        </w:tc>
        <w:tc>
          <w:tcPr>
            <w:tcW w:w="4140" w:type="dxa"/>
            <w:vAlign w:val="center"/>
          </w:tcPr>
          <w:p w:rsidR="00636130" w:rsidRPr="00FB6D66" w:rsidRDefault="00636130" w:rsidP="00636130">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3438"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性別平等教育課程或活動</w:t>
            </w:r>
          </w:p>
        </w:tc>
        <w:tc>
          <w:tcPr>
            <w:tcW w:w="845" w:type="dxa"/>
            <w:vAlign w:val="center"/>
          </w:tcPr>
          <w:p w:rsidR="00B23FFF" w:rsidRPr="00441B99" w:rsidRDefault="00B23FFF" w:rsidP="000915B9">
            <w:pPr>
              <w:rPr>
                <w:rFonts w:ascii="標楷體" w:eastAsia="標楷體" w:hAnsi="標楷體" w:cs="標楷體"/>
                <w:color w:val="auto"/>
                <w:sz w:val="24"/>
                <w:szCs w:val="24"/>
              </w:rPr>
            </w:pPr>
          </w:p>
        </w:tc>
        <w:tc>
          <w:tcPr>
            <w:tcW w:w="2379" w:type="dxa"/>
            <w:vAlign w:val="center"/>
          </w:tcPr>
          <w:p w:rsidR="00B23FFF" w:rsidRPr="00441B99" w:rsidRDefault="00B23FFF" w:rsidP="000915B9">
            <w:pPr>
              <w:rPr>
                <w:rFonts w:ascii="標楷體" w:eastAsia="標楷體" w:hAnsi="標楷體" w:cs="標楷體"/>
                <w:color w:val="auto"/>
                <w:sz w:val="24"/>
                <w:szCs w:val="24"/>
              </w:rPr>
            </w:pPr>
          </w:p>
        </w:tc>
        <w:tc>
          <w:tcPr>
            <w:tcW w:w="1178" w:type="dxa"/>
            <w:vAlign w:val="center"/>
          </w:tcPr>
          <w:p w:rsidR="00B23FFF" w:rsidRPr="00441B99" w:rsidRDefault="00B23FFF" w:rsidP="000915B9">
            <w:pPr>
              <w:rPr>
                <w:rFonts w:ascii="標楷體" w:eastAsia="標楷體" w:hAnsi="標楷體" w:cs="標楷體"/>
                <w:color w:val="auto"/>
                <w:sz w:val="24"/>
                <w:szCs w:val="24"/>
              </w:rPr>
            </w:pPr>
          </w:p>
        </w:tc>
        <w:tc>
          <w:tcPr>
            <w:tcW w:w="1263" w:type="dxa"/>
            <w:vAlign w:val="center"/>
          </w:tcPr>
          <w:p w:rsidR="00B23FFF" w:rsidRPr="00441B99" w:rsidRDefault="00B23FFF" w:rsidP="000915B9">
            <w:pPr>
              <w:rPr>
                <w:rFonts w:ascii="標楷體" w:eastAsia="標楷體" w:hAnsi="標楷體" w:cs="標楷體"/>
                <w:color w:val="auto"/>
                <w:sz w:val="24"/>
                <w:szCs w:val="24"/>
              </w:rPr>
            </w:pPr>
          </w:p>
        </w:tc>
        <w:tc>
          <w:tcPr>
            <w:tcW w:w="4140" w:type="dxa"/>
            <w:vMerge w:val="restart"/>
            <w:vAlign w:val="center"/>
          </w:tcPr>
          <w:p w:rsidR="00B23FFF" w:rsidRPr="00FB6D66" w:rsidRDefault="00B23FFF" w:rsidP="000915B9">
            <w:pPr>
              <w:jc w:val="left"/>
              <w:rPr>
                <w:rFonts w:ascii="標楷體" w:eastAsia="標楷體" w:hAnsi="標楷體" w:cs="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性別平等教育法第17條</w:t>
            </w:r>
          </w:p>
          <w:p w:rsidR="00B23FFF" w:rsidRPr="00FB6D66" w:rsidRDefault="00F7134C" w:rsidP="000915B9">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B23FFF" w:rsidRPr="00FB6D66">
              <w:rPr>
                <w:rFonts w:ascii="標楷體" w:eastAsia="標楷體" w:hAnsi="標楷體" w:cs="標楷體" w:hint="eastAsia"/>
                <w:color w:val="auto"/>
                <w:sz w:val="24"/>
                <w:szCs w:val="24"/>
              </w:rPr>
              <w:t>每學期至少4小時</w:t>
            </w:r>
          </w:p>
          <w:p w:rsidR="00B23FFF" w:rsidRPr="00FB6D66" w:rsidRDefault="00B23FFF" w:rsidP="000915B9">
            <w:pPr>
              <w:jc w:val="left"/>
              <w:rPr>
                <w:rFonts w:ascii="標楷體" w:eastAsia="標楷體" w:hAnsi="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兒童及少年性剝削防制條例第4條</w:t>
            </w:r>
          </w:p>
          <w:p w:rsidR="00F7134C" w:rsidRDefault="00F7134C" w:rsidP="000915B9">
            <w:pPr>
              <w:jc w:val="left"/>
              <w:rPr>
                <w:rFonts w:ascii="標楷體" w:eastAsia="標楷體" w:hAnsi="標楷體"/>
                <w:color w:val="auto"/>
                <w:sz w:val="24"/>
                <w:szCs w:val="24"/>
              </w:rPr>
            </w:pPr>
            <w:r>
              <w:rPr>
                <w:rFonts w:ascii="標楷體" w:eastAsia="標楷體" w:hAnsi="標楷體" w:hint="eastAsia"/>
                <w:color w:val="auto"/>
                <w:sz w:val="24"/>
                <w:szCs w:val="24"/>
              </w:rPr>
              <w:t xml:space="preserve">  </w:t>
            </w:r>
            <w:r w:rsidR="00B23FFF" w:rsidRPr="00FB6D66">
              <w:rPr>
                <w:rFonts w:ascii="標楷體" w:eastAsia="標楷體" w:hAnsi="標楷體" w:hint="eastAsia"/>
                <w:color w:val="auto"/>
                <w:sz w:val="24"/>
                <w:szCs w:val="24"/>
              </w:rPr>
              <w:t>每學年應辦理兒童及少年性剝削防</w:t>
            </w:r>
            <w:r>
              <w:rPr>
                <w:rFonts w:ascii="標楷體" w:eastAsia="標楷體" w:hAnsi="標楷體" w:hint="eastAsia"/>
                <w:color w:val="auto"/>
                <w:sz w:val="24"/>
                <w:szCs w:val="24"/>
              </w:rPr>
              <w:t xml:space="preserve">  </w:t>
            </w:r>
          </w:p>
          <w:p w:rsidR="00B23FFF" w:rsidRPr="00FB6D66" w:rsidRDefault="00F7134C" w:rsidP="000915B9">
            <w:pPr>
              <w:jc w:val="left"/>
              <w:rPr>
                <w:rFonts w:ascii="標楷體" w:eastAsia="標楷體" w:hAnsi="標楷體" w:cs="標楷體"/>
                <w:color w:val="auto"/>
                <w:sz w:val="24"/>
                <w:szCs w:val="24"/>
              </w:rPr>
            </w:pPr>
            <w:r>
              <w:rPr>
                <w:rFonts w:ascii="標楷體" w:eastAsia="標楷體" w:hAnsi="標楷體" w:hint="eastAsia"/>
                <w:color w:val="auto"/>
                <w:sz w:val="24"/>
                <w:szCs w:val="24"/>
              </w:rPr>
              <w:t xml:space="preserve">  </w:t>
            </w:r>
            <w:r w:rsidR="00B23FFF" w:rsidRPr="00FB6D66">
              <w:rPr>
                <w:rFonts w:ascii="標楷體" w:eastAsia="標楷體" w:hAnsi="標楷體" w:hint="eastAsia"/>
                <w:color w:val="auto"/>
                <w:sz w:val="24"/>
                <w:szCs w:val="24"/>
              </w:rPr>
              <w:t>治教育課程或教育宣導(建議融入)</w:t>
            </w:r>
          </w:p>
        </w:tc>
      </w:tr>
      <w:tr w:rsidR="00B23FFF" w:rsidRPr="00441B99" w:rsidTr="00636130">
        <w:trPr>
          <w:trHeight w:val="340"/>
          <w:jc w:val="center"/>
        </w:trPr>
        <w:tc>
          <w:tcPr>
            <w:tcW w:w="705" w:type="dxa"/>
            <w:vMerge/>
            <w:vAlign w:val="center"/>
          </w:tcPr>
          <w:p w:rsidR="00B23FFF" w:rsidRDefault="00B23FFF" w:rsidP="000915B9">
            <w:pPr>
              <w:jc w:val="center"/>
              <w:rPr>
                <w:rFonts w:ascii="標楷體" w:eastAsia="標楷體" w:hAnsi="標楷體" w:cs="標楷體"/>
                <w:color w:val="auto"/>
                <w:sz w:val="24"/>
                <w:szCs w:val="24"/>
              </w:rPr>
            </w:pPr>
          </w:p>
        </w:tc>
        <w:tc>
          <w:tcPr>
            <w:tcW w:w="3438" w:type="dxa"/>
            <w:vMerge/>
            <w:vAlign w:val="center"/>
          </w:tcPr>
          <w:p w:rsidR="00B23FFF"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rPr>
                <w:rFonts w:ascii="標楷體" w:eastAsia="標楷體" w:hAnsi="標楷體" w:cs="標楷體"/>
                <w:color w:val="auto"/>
                <w:sz w:val="24"/>
                <w:szCs w:val="24"/>
              </w:rPr>
            </w:pPr>
          </w:p>
        </w:tc>
        <w:tc>
          <w:tcPr>
            <w:tcW w:w="2379" w:type="dxa"/>
            <w:vAlign w:val="center"/>
          </w:tcPr>
          <w:p w:rsidR="00B23FFF" w:rsidRPr="00441B99" w:rsidRDefault="00B23FFF" w:rsidP="000915B9">
            <w:pPr>
              <w:rPr>
                <w:rFonts w:ascii="標楷體" w:eastAsia="標楷體" w:hAnsi="標楷體" w:cs="標楷體"/>
                <w:color w:val="auto"/>
                <w:sz w:val="24"/>
                <w:szCs w:val="24"/>
              </w:rPr>
            </w:pPr>
          </w:p>
        </w:tc>
        <w:tc>
          <w:tcPr>
            <w:tcW w:w="1178" w:type="dxa"/>
            <w:vAlign w:val="center"/>
          </w:tcPr>
          <w:p w:rsidR="00B23FFF" w:rsidRPr="00441B99" w:rsidRDefault="00B23FFF" w:rsidP="000915B9">
            <w:pPr>
              <w:rPr>
                <w:rFonts w:ascii="標楷體" w:eastAsia="標楷體" w:hAnsi="標楷體" w:cs="標楷體"/>
                <w:color w:val="auto"/>
                <w:sz w:val="24"/>
                <w:szCs w:val="24"/>
              </w:rPr>
            </w:pPr>
          </w:p>
        </w:tc>
        <w:tc>
          <w:tcPr>
            <w:tcW w:w="1263" w:type="dxa"/>
            <w:vAlign w:val="center"/>
          </w:tcPr>
          <w:p w:rsidR="00B23FFF" w:rsidRPr="00441B99" w:rsidRDefault="00B23FFF" w:rsidP="000915B9">
            <w:pPr>
              <w:rPr>
                <w:rFonts w:ascii="標楷體" w:eastAsia="標楷體" w:hAnsi="標楷體" w:cs="標楷體"/>
                <w:color w:val="auto"/>
                <w:sz w:val="24"/>
                <w:szCs w:val="24"/>
              </w:rPr>
            </w:pPr>
          </w:p>
        </w:tc>
        <w:tc>
          <w:tcPr>
            <w:tcW w:w="4140" w:type="dxa"/>
            <w:vMerge/>
            <w:vAlign w:val="center"/>
          </w:tcPr>
          <w:p w:rsidR="00B23FFF" w:rsidRPr="00FB6D66" w:rsidRDefault="00B23FFF" w:rsidP="000915B9">
            <w:pPr>
              <w:jc w:val="left"/>
              <w:rPr>
                <w:rFonts w:ascii="新細明體" w:eastAsia="新細明體" w:hAnsi="新細明體"/>
                <w:color w:val="auto"/>
                <w:sz w:val="24"/>
                <w:szCs w:val="24"/>
              </w:rPr>
            </w:pPr>
          </w:p>
        </w:tc>
      </w:tr>
      <w:tr w:rsidR="00B23FFF" w:rsidRPr="00441B99" w:rsidTr="00636130">
        <w:trPr>
          <w:trHeight w:val="340"/>
          <w:jc w:val="center"/>
        </w:trPr>
        <w:tc>
          <w:tcPr>
            <w:tcW w:w="705" w:type="dxa"/>
            <w:vMerge/>
            <w:vAlign w:val="center"/>
          </w:tcPr>
          <w:p w:rsidR="00B23FFF" w:rsidRDefault="00B23FFF" w:rsidP="000915B9">
            <w:pPr>
              <w:jc w:val="center"/>
              <w:rPr>
                <w:rFonts w:ascii="標楷體" w:eastAsia="標楷體" w:hAnsi="標楷體" w:cs="標楷體"/>
                <w:color w:val="auto"/>
                <w:sz w:val="24"/>
                <w:szCs w:val="24"/>
              </w:rPr>
            </w:pPr>
          </w:p>
        </w:tc>
        <w:tc>
          <w:tcPr>
            <w:tcW w:w="3438" w:type="dxa"/>
            <w:vMerge/>
            <w:vAlign w:val="center"/>
          </w:tcPr>
          <w:p w:rsidR="00B23FFF"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rPr>
                <w:rFonts w:ascii="標楷體" w:eastAsia="標楷體" w:hAnsi="標楷體" w:cs="標楷體"/>
                <w:color w:val="auto"/>
                <w:sz w:val="24"/>
                <w:szCs w:val="24"/>
              </w:rPr>
            </w:pPr>
          </w:p>
        </w:tc>
        <w:tc>
          <w:tcPr>
            <w:tcW w:w="2379" w:type="dxa"/>
            <w:vAlign w:val="center"/>
          </w:tcPr>
          <w:p w:rsidR="00B23FFF" w:rsidRPr="00441B99" w:rsidRDefault="00B23FFF" w:rsidP="000915B9">
            <w:pPr>
              <w:rPr>
                <w:rFonts w:ascii="標楷體" w:eastAsia="標楷體" w:hAnsi="標楷體" w:cs="標楷體"/>
                <w:color w:val="auto"/>
                <w:sz w:val="24"/>
                <w:szCs w:val="24"/>
              </w:rPr>
            </w:pPr>
          </w:p>
        </w:tc>
        <w:tc>
          <w:tcPr>
            <w:tcW w:w="1178" w:type="dxa"/>
            <w:vAlign w:val="center"/>
          </w:tcPr>
          <w:p w:rsidR="00B23FFF" w:rsidRPr="00441B99" w:rsidRDefault="00B23FFF" w:rsidP="000915B9">
            <w:pPr>
              <w:rPr>
                <w:rFonts w:ascii="標楷體" w:eastAsia="標楷體" w:hAnsi="標楷體" w:cs="標楷體"/>
                <w:color w:val="auto"/>
                <w:sz w:val="24"/>
                <w:szCs w:val="24"/>
              </w:rPr>
            </w:pPr>
          </w:p>
        </w:tc>
        <w:tc>
          <w:tcPr>
            <w:tcW w:w="1263" w:type="dxa"/>
            <w:vAlign w:val="center"/>
          </w:tcPr>
          <w:p w:rsidR="00B23FFF" w:rsidRPr="00441B99" w:rsidRDefault="00B23FFF" w:rsidP="000915B9">
            <w:pPr>
              <w:rPr>
                <w:rFonts w:ascii="標楷體" w:eastAsia="標楷體" w:hAnsi="標楷體" w:cs="標楷體"/>
                <w:color w:val="auto"/>
                <w:sz w:val="24"/>
                <w:szCs w:val="24"/>
              </w:rPr>
            </w:pPr>
          </w:p>
        </w:tc>
        <w:tc>
          <w:tcPr>
            <w:tcW w:w="4140" w:type="dxa"/>
            <w:vMerge/>
            <w:vAlign w:val="center"/>
          </w:tcPr>
          <w:p w:rsidR="00B23FFF" w:rsidRPr="00FB6D66" w:rsidRDefault="00B23FFF" w:rsidP="000915B9">
            <w:pPr>
              <w:jc w:val="left"/>
              <w:rPr>
                <w:rFonts w:ascii="新細明體" w:eastAsia="新細明體" w:hAnsi="新細明體"/>
                <w:color w:val="auto"/>
                <w:sz w:val="24"/>
                <w:szCs w:val="24"/>
              </w:rPr>
            </w:pPr>
          </w:p>
        </w:tc>
      </w:tr>
      <w:tr w:rsidR="00B23FFF" w:rsidRPr="00441B99" w:rsidTr="00636130">
        <w:trPr>
          <w:trHeight w:val="340"/>
          <w:jc w:val="center"/>
        </w:trPr>
        <w:tc>
          <w:tcPr>
            <w:tcW w:w="705" w:type="dxa"/>
            <w:vMerge/>
            <w:vAlign w:val="center"/>
          </w:tcPr>
          <w:p w:rsidR="00B23FFF" w:rsidRPr="00441B99" w:rsidRDefault="00B23FFF" w:rsidP="000915B9">
            <w:pPr>
              <w:jc w:val="center"/>
              <w:rPr>
                <w:rFonts w:ascii="標楷體" w:eastAsia="標楷體" w:hAnsi="標楷體" w:cs="標楷體"/>
                <w:color w:val="auto"/>
                <w:sz w:val="24"/>
                <w:szCs w:val="24"/>
              </w:rPr>
            </w:pPr>
          </w:p>
        </w:tc>
        <w:tc>
          <w:tcPr>
            <w:tcW w:w="3438" w:type="dxa"/>
            <w:vMerge/>
            <w:vAlign w:val="center"/>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vAlign w:val="center"/>
          </w:tcPr>
          <w:p w:rsidR="00B23FFF" w:rsidRPr="00441B99" w:rsidRDefault="00B23FFF" w:rsidP="000915B9">
            <w:pPr>
              <w:jc w:val="center"/>
              <w:rPr>
                <w:rFonts w:ascii="標楷體" w:eastAsia="標楷體" w:hAnsi="標楷體" w:cs="標楷體"/>
                <w:color w:val="auto"/>
                <w:sz w:val="24"/>
                <w:szCs w:val="24"/>
              </w:rPr>
            </w:pPr>
          </w:p>
        </w:tc>
        <w:tc>
          <w:tcPr>
            <w:tcW w:w="3438" w:type="dxa"/>
            <w:vMerge/>
            <w:vAlign w:val="center"/>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vAlign w:val="center"/>
          </w:tcPr>
          <w:p w:rsidR="00B23FFF" w:rsidRPr="00441B99" w:rsidRDefault="00B23FFF" w:rsidP="000915B9">
            <w:pPr>
              <w:jc w:val="center"/>
              <w:rPr>
                <w:rFonts w:ascii="標楷體" w:eastAsia="標楷體" w:hAnsi="標楷體" w:cs="標楷體"/>
                <w:color w:val="auto"/>
                <w:sz w:val="24"/>
                <w:szCs w:val="24"/>
              </w:rPr>
            </w:pPr>
          </w:p>
        </w:tc>
        <w:tc>
          <w:tcPr>
            <w:tcW w:w="3438" w:type="dxa"/>
            <w:vMerge/>
            <w:vAlign w:val="center"/>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3438" w:type="dxa"/>
            <w:vMerge w:val="restart"/>
            <w:vAlign w:val="center"/>
          </w:tcPr>
          <w:p w:rsidR="00B23FFF" w:rsidRPr="00441B99" w:rsidRDefault="00B23FFF" w:rsidP="000915B9">
            <w:pPr>
              <w:jc w:val="center"/>
              <w:rPr>
                <w:rFonts w:ascii="標楷體" w:eastAsia="標楷體" w:hAnsi="標楷體" w:cs="標楷體"/>
                <w:color w:val="auto"/>
                <w:sz w:val="24"/>
                <w:szCs w:val="24"/>
              </w:rPr>
            </w:pPr>
            <w:r w:rsidRPr="007C196E">
              <w:rPr>
                <w:rFonts w:ascii="標楷體" w:eastAsia="標楷體" w:hAnsi="標楷體" w:hint="eastAsia"/>
                <w:sz w:val="24"/>
                <w:szCs w:val="24"/>
              </w:rPr>
              <w:t>性侵害防治教育課程</w:t>
            </w: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restart"/>
            <w:vAlign w:val="center"/>
          </w:tcPr>
          <w:p w:rsidR="00B23FFF" w:rsidRPr="00FB6D66" w:rsidRDefault="00B23FFF" w:rsidP="000915B9">
            <w:pPr>
              <w:jc w:val="left"/>
              <w:rPr>
                <w:rFonts w:ascii="標楷體" w:eastAsia="標楷體" w:hAnsi="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性侵害犯罪防治法第7條</w:t>
            </w:r>
          </w:p>
          <w:p w:rsidR="00B23FFF" w:rsidRPr="00FB6D66" w:rsidRDefault="00F7134C" w:rsidP="000915B9">
            <w:pPr>
              <w:jc w:val="left"/>
              <w:rPr>
                <w:rFonts w:ascii="標楷體" w:eastAsia="標楷體" w:hAnsi="標楷體" w:cs="標楷體"/>
                <w:color w:val="auto"/>
                <w:sz w:val="24"/>
                <w:szCs w:val="24"/>
              </w:rPr>
            </w:pPr>
            <w:r>
              <w:rPr>
                <w:rFonts w:ascii="標楷體" w:eastAsia="標楷體" w:hAnsi="標楷體" w:hint="eastAsia"/>
                <w:color w:val="auto"/>
                <w:sz w:val="24"/>
                <w:szCs w:val="24"/>
              </w:rPr>
              <w:t xml:space="preserve">  </w:t>
            </w:r>
            <w:r w:rsidR="00B23FFF" w:rsidRPr="00FB6D66">
              <w:rPr>
                <w:rFonts w:ascii="標楷體" w:eastAsia="標楷體" w:hAnsi="標楷體" w:hint="eastAsia"/>
                <w:color w:val="auto"/>
                <w:sz w:val="24"/>
                <w:szCs w:val="24"/>
              </w:rPr>
              <w:t>每學年至少4小時</w:t>
            </w: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p>
        </w:tc>
        <w:tc>
          <w:tcPr>
            <w:tcW w:w="3438"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環境教育課程</w:t>
            </w: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restart"/>
            <w:vAlign w:val="center"/>
          </w:tcPr>
          <w:p w:rsidR="00B23FFF" w:rsidRPr="00FB6D66" w:rsidRDefault="00B23FFF" w:rsidP="000915B9">
            <w:pPr>
              <w:rPr>
                <w:rFonts w:ascii="標楷體" w:eastAsia="標楷體" w:hAnsi="標楷體" w:cs="標楷體"/>
                <w:color w:val="auto"/>
                <w:sz w:val="24"/>
                <w:szCs w:val="24"/>
              </w:rPr>
            </w:pPr>
            <w:r w:rsidRPr="00FB6D66">
              <w:rPr>
                <w:rFonts w:ascii="新細明體" w:eastAsia="新細明體" w:hAnsi="新細明體" w:cs="標楷體" w:hint="eastAsia"/>
                <w:color w:val="auto"/>
                <w:sz w:val="24"/>
                <w:szCs w:val="24"/>
              </w:rPr>
              <w:t>✽</w:t>
            </w:r>
            <w:r w:rsidRPr="00FB6D66">
              <w:rPr>
                <w:rFonts w:ascii="標楷體" w:eastAsia="標楷體" w:hAnsi="標楷體" w:cs="標楷體" w:hint="eastAsia"/>
                <w:color w:val="auto"/>
                <w:sz w:val="24"/>
                <w:szCs w:val="24"/>
              </w:rPr>
              <w:t>環境教育法第19條</w:t>
            </w:r>
          </w:p>
          <w:p w:rsidR="00B23FFF" w:rsidRPr="00FB6D66" w:rsidRDefault="00F7134C" w:rsidP="000915B9">
            <w:pPr>
              <w:rPr>
                <w:rFonts w:ascii="標楷體" w:eastAsia="標楷體" w:hAnsi="標楷體"/>
                <w:color w:val="auto"/>
                <w:sz w:val="24"/>
                <w:szCs w:val="24"/>
              </w:rPr>
            </w:pPr>
            <w:r>
              <w:rPr>
                <w:rFonts w:ascii="標楷體" w:eastAsia="標楷體" w:hAnsi="標楷體" w:hint="eastAsia"/>
                <w:color w:val="auto"/>
                <w:sz w:val="24"/>
                <w:szCs w:val="24"/>
              </w:rPr>
              <w:t xml:space="preserve">  </w:t>
            </w:r>
            <w:r w:rsidR="00B23FFF" w:rsidRPr="00FB6D66">
              <w:rPr>
                <w:rFonts w:ascii="標楷體" w:eastAsia="標楷體" w:hAnsi="標楷體" w:hint="eastAsia"/>
                <w:color w:val="auto"/>
                <w:sz w:val="24"/>
                <w:szCs w:val="24"/>
              </w:rPr>
              <w:t>每學年至少4小時</w:t>
            </w:r>
          </w:p>
          <w:p w:rsidR="00B23FFF" w:rsidRPr="00FB6D66" w:rsidRDefault="00B23FFF" w:rsidP="000915B9">
            <w:pPr>
              <w:rPr>
                <w:rFonts w:ascii="標楷體" w:eastAsia="標楷體" w:hAnsi="標楷體" w:cs="標楷體"/>
                <w:color w:val="auto"/>
                <w:sz w:val="24"/>
                <w:szCs w:val="24"/>
              </w:rPr>
            </w:pPr>
            <w:r w:rsidRPr="00FB6D66">
              <w:rPr>
                <w:rFonts w:ascii="標楷體" w:eastAsia="標楷體" w:hAnsi="標楷體" w:hint="eastAsia"/>
                <w:color w:val="auto"/>
                <w:sz w:val="24"/>
                <w:szCs w:val="24"/>
              </w:rPr>
              <w:lastRenderedPageBreak/>
              <w:t>(含海洋教育1小時，環境倫理、永續發展、氣候變遷、災害防救、能源資源永續利用3小時)</w:t>
            </w: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p>
        </w:tc>
        <w:tc>
          <w:tcPr>
            <w:tcW w:w="3438" w:type="dxa"/>
            <w:vMerge w:val="restart"/>
            <w:vAlign w:val="center"/>
          </w:tcPr>
          <w:p w:rsidR="00B23FFF" w:rsidRPr="00441B99" w:rsidRDefault="00B23FFF" w:rsidP="000915B9">
            <w:pPr>
              <w:jc w:val="center"/>
              <w:rPr>
                <w:rFonts w:ascii="標楷體" w:eastAsia="標楷體" w:hAnsi="標楷體" w:cs="標楷體"/>
                <w:color w:val="auto"/>
                <w:sz w:val="24"/>
                <w:szCs w:val="24"/>
              </w:rPr>
            </w:pPr>
            <w:r w:rsidRPr="00C01B71">
              <w:rPr>
                <w:rFonts w:ascii="標楷體" w:eastAsia="標楷體" w:hAnsi="標楷體" w:hint="eastAsia"/>
                <w:sz w:val="24"/>
                <w:szCs w:val="24"/>
              </w:rPr>
              <w:t>家庭教育課程</w:t>
            </w:r>
            <w:r>
              <w:rPr>
                <w:rFonts w:ascii="標楷體" w:eastAsia="標楷體" w:hAnsi="標楷體" w:hint="eastAsia"/>
                <w:sz w:val="24"/>
                <w:szCs w:val="24"/>
              </w:rPr>
              <w:t>及活動</w:t>
            </w: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restart"/>
          </w:tcPr>
          <w:p w:rsidR="00B23FFF" w:rsidRPr="00FB6D66" w:rsidRDefault="00B23FFF" w:rsidP="000915B9">
            <w:pPr>
              <w:rPr>
                <w:rFonts w:ascii="標楷體" w:eastAsia="標楷體" w:hAnsi="標楷體" w:cs="標楷體"/>
                <w:color w:val="auto"/>
                <w:sz w:val="24"/>
                <w:szCs w:val="24"/>
              </w:rPr>
            </w:pPr>
            <w:r w:rsidRPr="00FB6D66">
              <w:rPr>
                <w:rFonts w:ascii="新細明體" w:eastAsia="新細明體" w:hAnsi="新細明體" w:cs="標楷體" w:hint="eastAsia"/>
                <w:color w:val="auto"/>
                <w:sz w:val="24"/>
                <w:szCs w:val="24"/>
              </w:rPr>
              <w:t>✽</w:t>
            </w:r>
            <w:r w:rsidRPr="002F5EB3">
              <w:rPr>
                <w:rFonts w:ascii="標楷體" w:eastAsia="標楷體" w:hAnsi="標楷體" w:cs="標楷體" w:hint="eastAsia"/>
                <w:color w:val="FF0000"/>
                <w:sz w:val="24"/>
                <w:szCs w:val="24"/>
                <w:highlight w:val="yellow"/>
              </w:rPr>
              <w:t>家庭教育法第</w:t>
            </w:r>
            <w:r w:rsidR="00A128AA" w:rsidRPr="002F5EB3">
              <w:rPr>
                <w:rFonts w:ascii="標楷體" w:eastAsia="標楷體" w:hAnsi="標楷體" w:cs="標楷體" w:hint="eastAsia"/>
                <w:color w:val="FF0000"/>
                <w:sz w:val="24"/>
                <w:szCs w:val="24"/>
                <w:highlight w:val="yellow"/>
              </w:rPr>
              <w:t>13</w:t>
            </w:r>
            <w:r w:rsidRPr="002F5EB3">
              <w:rPr>
                <w:rFonts w:ascii="標楷體" w:eastAsia="標楷體" w:hAnsi="標楷體" w:cs="標楷體" w:hint="eastAsia"/>
                <w:color w:val="FF0000"/>
                <w:sz w:val="24"/>
                <w:szCs w:val="24"/>
                <w:highlight w:val="yellow"/>
              </w:rPr>
              <w:t>條</w:t>
            </w:r>
          </w:p>
          <w:p w:rsidR="00B23FFF" w:rsidRPr="00FB6D66" w:rsidRDefault="00F7134C" w:rsidP="000915B9">
            <w:pPr>
              <w:rPr>
                <w:rFonts w:ascii="標楷體" w:eastAsia="標楷體" w:hAnsi="標楷體" w:cs="標楷體"/>
                <w:dstrike/>
                <w:color w:val="auto"/>
                <w:sz w:val="24"/>
                <w:szCs w:val="24"/>
              </w:rPr>
            </w:pPr>
            <w:r>
              <w:rPr>
                <w:rFonts w:ascii="標楷體" w:eastAsia="標楷體" w:hAnsi="標楷體" w:hint="eastAsia"/>
                <w:color w:val="auto"/>
                <w:sz w:val="24"/>
                <w:szCs w:val="24"/>
              </w:rPr>
              <w:t xml:space="preserve">  </w:t>
            </w:r>
            <w:r w:rsidR="00B23FFF" w:rsidRPr="00FB6D66">
              <w:rPr>
                <w:rFonts w:ascii="標楷體" w:eastAsia="標楷體" w:hAnsi="標楷體" w:hint="eastAsia"/>
                <w:color w:val="auto"/>
                <w:sz w:val="24"/>
                <w:szCs w:val="24"/>
              </w:rPr>
              <w:t>每學年至少4小時</w:t>
            </w: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tcPr>
          <w:p w:rsidR="00B23FFF" w:rsidRPr="00FB6D66" w:rsidRDefault="00B23FFF" w:rsidP="000915B9">
            <w:pPr>
              <w:jc w:val="center"/>
              <w:rPr>
                <w:rFonts w:ascii="標楷體" w:eastAsia="標楷體" w:hAnsi="標楷體" w:cs="標楷體"/>
                <w:color w:val="auto"/>
                <w:sz w:val="24"/>
                <w:szCs w:val="24"/>
              </w:rPr>
            </w:pPr>
          </w:p>
        </w:tc>
      </w:tr>
      <w:tr w:rsidR="00B23FFF" w:rsidRPr="00441B99" w:rsidTr="00636130">
        <w:trPr>
          <w:trHeight w:val="340"/>
          <w:jc w:val="center"/>
        </w:trPr>
        <w:tc>
          <w:tcPr>
            <w:tcW w:w="705"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5</w:t>
            </w:r>
          </w:p>
        </w:tc>
        <w:tc>
          <w:tcPr>
            <w:tcW w:w="3438" w:type="dxa"/>
            <w:vMerge w:val="restart"/>
            <w:vAlign w:val="center"/>
          </w:tcPr>
          <w:p w:rsidR="00B23FFF" w:rsidRPr="00441B99" w:rsidRDefault="00B23FFF" w:rsidP="000915B9">
            <w:pPr>
              <w:jc w:val="center"/>
              <w:rPr>
                <w:rFonts w:ascii="標楷體" w:eastAsia="標楷體" w:hAnsi="標楷體" w:cs="標楷體"/>
                <w:color w:val="auto"/>
                <w:sz w:val="24"/>
                <w:szCs w:val="24"/>
              </w:rPr>
            </w:pPr>
            <w:r w:rsidRPr="007C196E">
              <w:rPr>
                <w:rFonts w:ascii="標楷體" w:eastAsia="標楷體" w:hAnsi="標楷體" w:hint="eastAsia"/>
                <w:sz w:val="24"/>
                <w:szCs w:val="24"/>
              </w:rPr>
              <w:t>家庭暴力防治課程</w:t>
            </w: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restart"/>
            <w:vAlign w:val="center"/>
          </w:tcPr>
          <w:p w:rsidR="00B23FFF" w:rsidRPr="00FB6D66" w:rsidRDefault="00B23FFF" w:rsidP="000915B9">
            <w:pPr>
              <w:rPr>
                <w:rFonts w:ascii="標楷體" w:eastAsia="標楷體" w:hAnsi="標楷體" w:cs="標楷體"/>
                <w:color w:val="auto"/>
                <w:sz w:val="24"/>
                <w:szCs w:val="24"/>
              </w:rPr>
            </w:pPr>
            <w:r w:rsidRPr="00FB6D66">
              <w:rPr>
                <w:rFonts w:ascii="新細明體" w:eastAsia="新細明體" w:hAnsi="新細明體" w:cs="標楷體" w:hint="eastAsia"/>
                <w:color w:val="auto"/>
                <w:sz w:val="24"/>
                <w:szCs w:val="24"/>
              </w:rPr>
              <w:t>✽</w:t>
            </w:r>
            <w:r w:rsidRPr="00FB6D66">
              <w:rPr>
                <w:rFonts w:ascii="標楷體" w:eastAsia="標楷體" w:hAnsi="標楷體" w:hint="eastAsia"/>
                <w:color w:val="auto"/>
                <w:sz w:val="24"/>
                <w:szCs w:val="24"/>
              </w:rPr>
              <w:t>家庭暴力防治法第60條</w:t>
            </w:r>
          </w:p>
          <w:p w:rsidR="00B23FFF" w:rsidRPr="00FB6D66" w:rsidRDefault="00F7134C" w:rsidP="000915B9">
            <w:pPr>
              <w:rPr>
                <w:rFonts w:ascii="標楷體" w:eastAsia="標楷體" w:hAnsi="標楷體" w:cs="標楷體"/>
                <w:color w:val="auto"/>
                <w:sz w:val="24"/>
                <w:szCs w:val="24"/>
              </w:rPr>
            </w:pPr>
            <w:r>
              <w:rPr>
                <w:rFonts w:ascii="標楷體" w:eastAsia="標楷體" w:hAnsi="標楷體" w:hint="eastAsia"/>
                <w:color w:val="auto"/>
                <w:sz w:val="24"/>
                <w:szCs w:val="24"/>
              </w:rPr>
              <w:t xml:space="preserve">  </w:t>
            </w:r>
            <w:r w:rsidR="00B23FFF" w:rsidRPr="00FB6D66">
              <w:rPr>
                <w:rFonts w:ascii="標楷體" w:eastAsia="標楷體" w:hAnsi="標楷體" w:hint="eastAsia"/>
                <w:color w:val="auto"/>
                <w:sz w:val="24"/>
                <w:szCs w:val="24"/>
              </w:rPr>
              <w:t>每學年至少4小時</w:t>
            </w: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val="restart"/>
            <w:vAlign w:val="center"/>
          </w:tcPr>
          <w:p w:rsidR="00B23FFF" w:rsidRPr="00441B99" w:rsidRDefault="00B23FFF" w:rsidP="000915B9">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6</w:t>
            </w:r>
          </w:p>
        </w:tc>
        <w:tc>
          <w:tcPr>
            <w:tcW w:w="3438" w:type="dxa"/>
            <w:vMerge w:val="restart"/>
            <w:vAlign w:val="center"/>
          </w:tcPr>
          <w:p w:rsidR="00B23FFF" w:rsidRPr="00441B99" w:rsidRDefault="00B23FFF" w:rsidP="000915B9">
            <w:pPr>
              <w:jc w:val="center"/>
              <w:rPr>
                <w:rFonts w:ascii="標楷體" w:eastAsia="標楷體" w:hAnsi="標楷體" w:cs="標楷體"/>
                <w:color w:val="auto"/>
                <w:sz w:val="24"/>
                <w:szCs w:val="24"/>
              </w:rPr>
            </w:pPr>
            <w:r w:rsidRPr="007C196E">
              <w:rPr>
                <w:rFonts w:ascii="標楷體" w:eastAsia="標楷體" w:hAnsi="標楷體" w:hint="eastAsia"/>
                <w:sz w:val="24"/>
                <w:szCs w:val="24"/>
              </w:rPr>
              <w:t>全民國防教育</w:t>
            </w: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restart"/>
            <w:vAlign w:val="center"/>
          </w:tcPr>
          <w:p w:rsidR="00B23FFF" w:rsidRPr="00FB6D66" w:rsidRDefault="00B23FFF" w:rsidP="000915B9">
            <w:pPr>
              <w:rPr>
                <w:rFonts w:ascii="標楷體" w:eastAsia="標楷體" w:hAnsi="標楷體" w:cs="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全民國防教育法第7條</w:t>
            </w: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340"/>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r w:rsidR="00B23FFF" w:rsidRPr="00441B99" w:rsidTr="00636130">
        <w:trPr>
          <w:trHeight w:val="407"/>
          <w:jc w:val="center"/>
        </w:trPr>
        <w:tc>
          <w:tcPr>
            <w:tcW w:w="705" w:type="dxa"/>
            <w:vMerge/>
          </w:tcPr>
          <w:p w:rsidR="00B23FFF" w:rsidRPr="00441B99" w:rsidRDefault="00B23FFF" w:rsidP="000915B9">
            <w:pPr>
              <w:jc w:val="center"/>
              <w:rPr>
                <w:rFonts w:ascii="標楷體" w:eastAsia="標楷體" w:hAnsi="標楷體" w:cs="標楷體"/>
                <w:color w:val="auto"/>
                <w:sz w:val="24"/>
                <w:szCs w:val="24"/>
              </w:rPr>
            </w:pPr>
          </w:p>
        </w:tc>
        <w:tc>
          <w:tcPr>
            <w:tcW w:w="3438" w:type="dxa"/>
            <w:vMerge/>
          </w:tcPr>
          <w:p w:rsidR="00B23FFF" w:rsidRPr="00441B99" w:rsidRDefault="00B23FFF" w:rsidP="000915B9">
            <w:pPr>
              <w:jc w:val="center"/>
              <w:rPr>
                <w:rFonts w:ascii="標楷體" w:eastAsia="標楷體" w:hAnsi="標楷體" w:cs="標楷體"/>
                <w:color w:val="auto"/>
                <w:sz w:val="24"/>
                <w:szCs w:val="24"/>
              </w:rPr>
            </w:pPr>
          </w:p>
        </w:tc>
        <w:tc>
          <w:tcPr>
            <w:tcW w:w="845" w:type="dxa"/>
            <w:vAlign w:val="center"/>
          </w:tcPr>
          <w:p w:rsidR="00B23FFF" w:rsidRPr="00441B99" w:rsidRDefault="00B23FFF" w:rsidP="000915B9">
            <w:pPr>
              <w:jc w:val="center"/>
              <w:rPr>
                <w:rFonts w:ascii="標楷體" w:eastAsia="標楷體" w:hAnsi="標楷體" w:cs="標楷體"/>
                <w:color w:val="auto"/>
                <w:sz w:val="24"/>
                <w:szCs w:val="24"/>
              </w:rPr>
            </w:pPr>
          </w:p>
        </w:tc>
        <w:tc>
          <w:tcPr>
            <w:tcW w:w="2379" w:type="dxa"/>
            <w:vAlign w:val="center"/>
          </w:tcPr>
          <w:p w:rsidR="00B23FFF" w:rsidRPr="00441B99" w:rsidRDefault="00B23FFF" w:rsidP="000915B9">
            <w:pPr>
              <w:jc w:val="center"/>
              <w:rPr>
                <w:rFonts w:ascii="標楷體" w:eastAsia="標楷體" w:hAnsi="標楷體" w:cs="標楷體"/>
                <w:color w:val="auto"/>
                <w:sz w:val="24"/>
                <w:szCs w:val="24"/>
              </w:rPr>
            </w:pPr>
          </w:p>
        </w:tc>
        <w:tc>
          <w:tcPr>
            <w:tcW w:w="1178" w:type="dxa"/>
            <w:vAlign w:val="center"/>
          </w:tcPr>
          <w:p w:rsidR="00B23FFF" w:rsidRPr="00441B99" w:rsidRDefault="00B23FFF" w:rsidP="000915B9">
            <w:pPr>
              <w:jc w:val="center"/>
              <w:rPr>
                <w:rFonts w:ascii="標楷體" w:eastAsia="標楷體" w:hAnsi="標楷體" w:cs="標楷體"/>
                <w:color w:val="auto"/>
                <w:sz w:val="24"/>
                <w:szCs w:val="24"/>
              </w:rPr>
            </w:pPr>
          </w:p>
        </w:tc>
        <w:tc>
          <w:tcPr>
            <w:tcW w:w="1263" w:type="dxa"/>
            <w:vAlign w:val="center"/>
          </w:tcPr>
          <w:p w:rsidR="00B23FFF" w:rsidRPr="00441B99" w:rsidRDefault="00B23FFF" w:rsidP="000915B9">
            <w:pPr>
              <w:jc w:val="center"/>
              <w:rPr>
                <w:rFonts w:ascii="標楷體" w:eastAsia="標楷體" w:hAnsi="標楷體" w:cs="標楷體"/>
                <w:color w:val="auto"/>
                <w:sz w:val="24"/>
                <w:szCs w:val="24"/>
              </w:rPr>
            </w:pPr>
          </w:p>
        </w:tc>
        <w:tc>
          <w:tcPr>
            <w:tcW w:w="4140" w:type="dxa"/>
            <w:vMerge/>
            <w:vAlign w:val="center"/>
          </w:tcPr>
          <w:p w:rsidR="00B23FFF" w:rsidRPr="00FB6D66" w:rsidRDefault="00B23FFF" w:rsidP="000915B9">
            <w:pPr>
              <w:rPr>
                <w:rFonts w:ascii="標楷體" w:eastAsia="標楷體" w:hAnsi="標楷體" w:cs="標楷體"/>
                <w:color w:val="auto"/>
                <w:sz w:val="24"/>
                <w:szCs w:val="24"/>
              </w:rPr>
            </w:pPr>
          </w:p>
        </w:tc>
      </w:tr>
    </w:tbl>
    <w:p w:rsidR="00B23FFF" w:rsidRDefault="00B23FFF" w:rsidP="00B23FFF">
      <w:pPr>
        <w:rPr>
          <w:rFonts w:ascii="標楷體" w:eastAsia="標楷體" w:hAnsi="標楷體"/>
          <w:color w:val="FF0000"/>
          <w:sz w:val="24"/>
          <w:szCs w:val="24"/>
        </w:rPr>
      </w:pPr>
    </w:p>
    <w:p w:rsidR="00B23FFF" w:rsidRPr="00B23FFF" w:rsidRDefault="00B23FFF" w:rsidP="00B23FFF">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備註：</w:t>
      </w:r>
    </w:p>
    <w:p w:rsidR="00B23FFF" w:rsidRPr="00B23FFF" w:rsidRDefault="00B23FFF" w:rsidP="00B23FFF">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(一)必要辦理項目（融入課程實施）說明：</w:t>
      </w:r>
    </w:p>
    <w:p w:rsidR="00B23FFF" w:rsidRPr="00B23FFF" w:rsidRDefault="00B23FFF" w:rsidP="00B23FFF">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 xml:space="preserve">   1.國民中小學除應將性平等教育融入課程外，每學期應實施性別平等教育相關課程或活動至少4小時(性別平等教育法第17條)。</w:t>
      </w:r>
    </w:p>
    <w:p w:rsidR="00B23FFF" w:rsidRPr="00B23FFF" w:rsidRDefault="00B23FFF" w:rsidP="00B23FFF">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 xml:space="preserve">     另依「兒童及少年性剝削防制條例」第4條規定:「高級中等以下學校每學年應辦理兒童及少年性剝削防治教育課程或教育宣導」。</w:t>
      </w:r>
    </w:p>
    <w:p w:rsidR="000A5555" w:rsidRDefault="00B23FFF" w:rsidP="00B23FFF">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 xml:space="preserve">   2.依據「性侵害犯罪防治法」第7條之規定：各級中小學每學年應至少有4小時以上之性侵害防治教育課程(課程內容應包括：兩</w:t>
      </w:r>
    </w:p>
    <w:p w:rsidR="000A5555"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性性器官構造與功能；安全性行為與自我保護性知識；性別平等之教育；正確性心理之建立；對他人性自由之尊重；性侵害犯罪</w:t>
      </w:r>
    </w:p>
    <w:p w:rsidR="00B23FFF" w:rsidRPr="00B23FFF"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之認識；性侵害危機之處理；性侵害防範之技巧；其他與性侵害有關之教育)，學校應運用多元方式進行教學。</w:t>
      </w:r>
    </w:p>
    <w:p w:rsidR="000A5555" w:rsidRDefault="00B23FFF" w:rsidP="000A5555">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 xml:space="preserve">   3.環境教育課程每學年至少4小時(含海洋教育1小時，環境倫理、永續發展、氣候變遷、災害防救、能源資源永續利用3小時)(環</w:t>
      </w:r>
    </w:p>
    <w:p w:rsidR="00B23FFF" w:rsidRPr="00B23FFF"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境教育法第19條)。</w:t>
      </w:r>
    </w:p>
    <w:p w:rsidR="000A5555" w:rsidRPr="002F5EB3" w:rsidRDefault="00B23FFF" w:rsidP="000A5555">
      <w:pPr>
        <w:ind w:firstLine="0"/>
        <w:rPr>
          <w:rFonts w:ascii="標楷體" w:eastAsia="標楷體" w:hAnsi="標楷體"/>
          <w:color w:val="auto"/>
          <w:sz w:val="24"/>
          <w:szCs w:val="24"/>
          <w:highlight w:val="yellow"/>
        </w:rPr>
      </w:pPr>
      <w:r w:rsidRPr="00B23FFF">
        <w:rPr>
          <w:rFonts w:ascii="標楷體" w:eastAsia="標楷體" w:hAnsi="標楷體" w:hint="eastAsia"/>
          <w:color w:val="FF0000"/>
          <w:sz w:val="24"/>
          <w:szCs w:val="24"/>
        </w:rPr>
        <w:t xml:space="preserve">   4.家庭教育課程每學年至少4小時</w:t>
      </w:r>
      <w:r w:rsidR="00DF0C29" w:rsidRPr="002F5EB3">
        <w:rPr>
          <w:rFonts w:ascii="標楷體" w:eastAsia="標楷體" w:hAnsi="標楷體" w:hint="eastAsia"/>
          <w:color w:val="auto"/>
          <w:sz w:val="24"/>
          <w:szCs w:val="24"/>
          <w:highlight w:val="yellow"/>
        </w:rPr>
        <w:t>(108.5.8</w:t>
      </w:r>
      <w:r w:rsidRPr="002F5EB3">
        <w:rPr>
          <w:rFonts w:ascii="標楷體" w:eastAsia="標楷體" w:hAnsi="標楷體" w:hint="eastAsia"/>
          <w:color w:val="auto"/>
          <w:sz w:val="24"/>
          <w:szCs w:val="24"/>
          <w:highlight w:val="yellow"/>
        </w:rPr>
        <w:t>修正公布之家庭教育法第</w:t>
      </w:r>
      <w:r w:rsidR="00DF0C29" w:rsidRPr="002F5EB3">
        <w:rPr>
          <w:rFonts w:ascii="標楷體" w:eastAsia="標楷體" w:hAnsi="標楷體" w:hint="eastAsia"/>
          <w:color w:val="auto"/>
          <w:sz w:val="24"/>
          <w:szCs w:val="24"/>
          <w:highlight w:val="yellow"/>
        </w:rPr>
        <w:t>13</w:t>
      </w:r>
      <w:r w:rsidRPr="002F5EB3">
        <w:rPr>
          <w:rFonts w:ascii="標楷體" w:eastAsia="標楷體" w:hAnsi="標楷體" w:hint="eastAsia"/>
          <w:color w:val="auto"/>
          <w:sz w:val="24"/>
          <w:szCs w:val="24"/>
          <w:highlight w:val="yellow"/>
        </w:rPr>
        <w:t>條高級中等以下學校每學年應在正式課程外實施四小時</w:t>
      </w:r>
    </w:p>
    <w:p w:rsidR="00B23FFF" w:rsidRPr="002F5EB3" w:rsidRDefault="000A5555" w:rsidP="00D65160">
      <w:pPr>
        <w:ind w:firstLine="0"/>
        <w:rPr>
          <w:rFonts w:ascii="標楷體" w:eastAsia="標楷體" w:hAnsi="標楷體"/>
          <w:color w:val="auto"/>
          <w:sz w:val="24"/>
          <w:szCs w:val="24"/>
        </w:rPr>
      </w:pPr>
      <w:r w:rsidRPr="002F5EB3">
        <w:rPr>
          <w:rFonts w:ascii="標楷體" w:eastAsia="標楷體" w:hAnsi="標楷體" w:hint="eastAsia"/>
          <w:color w:val="auto"/>
          <w:sz w:val="24"/>
          <w:szCs w:val="24"/>
          <w:highlight w:val="yellow"/>
        </w:rPr>
        <w:t xml:space="preserve">     </w:t>
      </w:r>
      <w:r w:rsidR="00B23FFF" w:rsidRPr="002F5EB3">
        <w:rPr>
          <w:rFonts w:ascii="標楷體" w:eastAsia="標楷體" w:hAnsi="標楷體" w:hint="eastAsia"/>
          <w:color w:val="auto"/>
          <w:sz w:val="24"/>
          <w:szCs w:val="24"/>
          <w:highlight w:val="yellow"/>
        </w:rPr>
        <w:t>以上家庭教育課程及活動</w:t>
      </w:r>
      <w:r w:rsidR="00D65160" w:rsidRPr="002F5EB3">
        <w:rPr>
          <w:rFonts w:ascii="標楷體" w:eastAsia="標楷體" w:hAnsi="標楷體" w:hint="eastAsia"/>
          <w:color w:val="auto"/>
          <w:sz w:val="24"/>
          <w:szCs w:val="24"/>
          <w:highlight w:val="yellow"/>
        </w:rPr>
        <w:t>；另應會同家長會對學生及其家長、監護人或實際照顧學生之人辦理親職教育。</w:t>
      </w:r>
      <w:r w:rsidR="00B23FFF" w:rsidRPr="002F5EB3">
        <w:rPr>
          <w:rFonts w:ascii="標楷體" w:eastAsia="標楷體" w:hAnsi="標楷體" w:hint="eastAsia"/>
          <w:color w:val="auto"/>
          <w:sz w:val="24"/>
          <w:szCs w:val="24"/>
          <w:highlight w:val="yellow"/>
        </w:rPr>
        <w:t>)。</w:t>
      </w:r>
    </w:p>
    <w:p w:rsidR="000A5555" w:rsidRDefault="00B23FFF" w:rsidP="000A5555">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 xml:space="preserve">   5.依據「家庭暴力防治法」第60條之規定：高級中等以下學校每學年應有4小時以上之家庭暴力防治課程，但得於總時數不變下，</w:t>
      </w:r>
      <w:r w:rsidR="000A5555">
        <w:rPr>
          <w:rFonts w:ascii="標楷體" w:eastAsia="標楷體" w:hAnsi="標楷體" w:hint="eastAsia"/>
          <w:color w:val="FF0000"/>
          <w:sz w:val="24"/>
          <w:szCs w:val="24"/>
        </w:rPr>
        <w:t xml:space="preserve"> </w:t>
      </w:r>
    </w:p>
    <w:p w:rsidR="00B23FFF" w:rsidRPr="00B23FFF"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彈性安排於各學年實施。</w:t>
      </w:r>
    </w:p>
    <w:p w:rsidR="000A5555" w:rsidRDefault="00B23FFF" w:rsidP="000A5555">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 xml:space="preserve">   6.依據「全民國防教育法」第7條規定：「各級學校應推動全民國防教育，並視實際需要，納入教學課程，實施多元教學活動」請</w:t>
      </w:r>
    </w:p>
    <w:p w:rsidR="00B23FFF" w:rsidRPr="00B23FFF"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各國中小融入相關學習領域及活動進行教學。</w:t>
      </w:r>
    </w:p>
    <w:p w:rsidR="000A5555" w:rsidRDefault="00B23FFF" w:rsidP="000A5555">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 xml:space="preserve">   7.集中式特教班配合各議題規定時數辦理，可採用下列方式進行：配合學校行事、融入領域學習或特殊需求領域課程或運用早自習、</w:t>
      </w:r>
    </w:p>
    <w:p w:rsidR="00B23FFF" w:rsidRPr="00B23FFF"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班會等時間進行。</w:t>
      </w:r>
    </w:p>
    <w:p w:rsidR="00B23FFF" w:rsidRPr="00B23FFF" w:rsidRDefault="00B23FFF" w:rsidP="00B23FFF">
      <w:pPr>
        <w:ind w:firstLine="0"/>
        <w:rPr>
          <w:rFonts w:ascii="標楷體" w:eastAsia="標楷體" w:hAnsi="標楷體"/>
          <w:color w:val="FF0000"/>
          <w:sz w:val="24"/>
          <w:szCs w:val="24"/>
        </w:rPr>
      </w:pPr>
      <w:r w:rsidRPr="00B23FFF">
        <w:rPr>
          <w:rFonts w:ascii="標楷體" w:eastAsia="標楷體" w:hAnsi="標楷體" w:hint="eastAsia"/>
          <w:color w:val="FF0000"/>
          <w:sz w:val="24"/>
          <w:szCs w:val="24"/>
        </w:rPr>
        <w:t>(二)各校依實際需要自行選擇辦理項目</w:t>
      </w:r>
    </w:p>
    <w:p w:rsidR="00B23FFF" w:rsidRPr="00B23FFF" w:rsidRDefault="000A5555" w:rsidP="000A5555">
      <w:pPr>
        <w:ind w:leftChars="70" w:left="562" w:hangingChars="176" w:hanging="422"/>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1.防災教育課程(98.2.17北府教環字第0980095022號函)。</w:t>
      </w:r>
    </w:p>
    <w:p w:rsidR="00B23FFF" w:rsidRPr="00B23FFF" w:rsidRDefault="000A5555" w:rsidP="000A5555">
      <w:pPr>
        <w:ind w:firstLineChars="9" w:firstLine="22"/>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2.</w:t>
      </w:r>
      <w:r w:rsidR="00B23FFF" w:rsidRPr="00882AFC">
        <w:rPr>
          <w:rFonts w:ascii="標楷體" w:eastAsia="標楷體" w:hAnsi="標楷體" w:hint="eastAsia"/>
          <w:color w:val="FF0000"/>
          <w:sz w:val="24"/>
          <w:szCs w:val="24"/>
        </w:rPr>
        <w:t>多元文化及國際教</w:t>
      </w:r>
      <w:r w:rsidR="003B12B5" w:rsidRPr="00882AFC">
        <w:rPr>
          <w:rFonts w:ascii="標楷體" w:eastAsia="標楷體" w:hAnsi="標楷體" w:hint="eastAsia"/>
          <w:color w:val="FF0000"/>
          <w:sz w:val="24"/>
          <w:szCs w:val="24"/>
        </w:rPr>
        <w:t>育課程</w:t>
      </w:r>
      <w:r w:rsidR="00B23FFF" w:rsidRPr="00B23FFF">
        <w:rPr>
          <w:rFonts w:ascii="標楷體" w:eastAsia="標楷體" w:hAnsi="標楷體" w:hint="eastAsia"/>
          <w:color w:val="FF0000"/>
          <w:sz w:val="24"/>
          <w:szCs w:val="24"/>
        </w:rPr>
        <w:t>(99.03.08北教新字第0990197616號函)。</w:t>
      </w:r>
    </w:p>
    <w:p w:rsidR="000A5555"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3.品德教育融入教學(94.12.06北府教特字第0940840650號)及品德教育(教育部國教署107.5.3臺教國署國字第1070049374號</w:t>
      </w:r>
    </w:p>
    <w:p w:rsidR="00B23FFF" w:rsidRPr="00B23FFF" w:rsidRDefault="000A5555" w:rsidP="000A5555">
      <w:pPr>
        <w:ind w:leftChars="71" w:left="320" w:hangingChars="74" w:hanging="178"/>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函)。</w:t>
      </w:r>
    </w:p>
    <w:p w:rsidR="00B23FFF" w:rsidRPr="00B23FFF" w:rsidRDefault="000A5555" w:rsidP="000A5555">
      <w:pPr>
        <w:ind w:firstLine="0"/>
        <w:rPr>
          <w:rFonts w:ascii="標楷體" w:eastAsia="標楷體" w:hAnsi="標楷體"/>
          <w:color w:val="FF0000"/>
          <w:sz w:val="24"/>
          <w:szCs w:val="24"/>
        </w:rPr>
      </w:pPr>
      <w:r>
        <w:rPr>
          <w:rFonts w:ascii="標楷體" w:eastAsia="標楷體" w:hAnsi="標楷體" w:hint="eastAsia"/>
          <w:color w:val="FF0000"/>
          <w:sz w:val="24"/>
          <w:szCs w:val="24"/>
        </w:rPr>
        <w:lastRenderedPageBreak/>
        <w:t xml:space="preserve">   </w:t>
      </w:r>
      <w:r w:rsidR="00B23FFF" w:rsidRPr="00B23FFF">
        <w:rPr>
          <w:rFonts w:ascii="標楷體" w:eastAsia="標楷體" w:hAnsi="標楷體" w:hint="eastAsia"/>
          <w:color w:val="FF0000"/>
          <w:sz w:val="24"/>
          <w:szCs w:val="24"/>
        </w:rPr>
        <w:t>4.交通部兒童安全通過路口教案會議(107.3.6新北教社字第1070366699號函)。</w:t>
      </w:r>
    </w:p>
    <w:p w:rsidR="00B23FFF" w:rsidRPr="00B23FFF" w:rsidRDefault="000A5555" w:rsidP="000A5555">
      <w:pPr>
        <w:ind w:firstLineChars="9" w:firstLine="22"/>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5.國中多元評量素養融入教學(103.03.27北教中字第1011512677號)。</w:t>
      </w:r>
    </w:p>
    <w:p w:rsidR="00B23FFF" w:rsidRPr="00B23FFF" w:rsidRDefault="00B23FFF" w:rsidP="000A5555">
      <w:pPr>
        <w:ind w:leftChars="142" w:left="284" w:firstLine="0"/>
        <w:rPr>
          <w:rFonts w:ascii="標楷體" w:eastAsia="標楷體" w:hAnsi="標楷體"/>
          <w:color w:val="FF0000"/>
          <w:sz w:val="24"/>
          <w:szCs w:val="24"/>
        </w:rPr>
      </w:pPr>
      <w:r w:rsidRPr="00B23FFF">
        <w:rPr>
          <w:rFonts w:ascii="標楷體" w:eastAsia="標楷體" w:hAnsi="標楷體" w:hint="eastAsia"/>
          <w:color w:val="FF0000"/>
          <w:sz w:val="24"/>
          <w:szCs w:val="24"/>
        </w:rPr>
        <w:t>6.提升國中英語教學品質（103.04.30北教中字第1031713254號函）。</w:t>
      </w:r>
    </w:p>
    <w:p w:rsidR="00B23FFF" w:rsidRPr="00B23FFF" w:rsidRDefault="00B23FFF" w:rsidP="000A5555">
      <w:pPr>
        <w:ind w:leftChars="142" w:left="284" w:firstLine="0"/>
        <w:rPr>
          <w:rFonts w:ascii="標楷體" w:eastAsia="標楷體" w:hAnsi="標楷體"/>
          <w:color w:val="FF0000"/>
          <w:sz w:val="24"/>
          <w:szCs w:val="24"/>
        </w:rPr>
      </w:pPr>
      <w:r w:rsidRPr="00B23FFF">
        <w:rPr>
          <w:rFonts w:ascii="標楷體" w:eastAsia="標楷體" w:hAnsi="標楷體" w:hint="eastAsia"/>
          <w:color w:val="FF0000"/>
          <w:sz w:val="24"/>
          <w:szCs w:val="24"/>
        </w:rPr>
        <w:t>7.國民中學深耕閱讀融入教學（103.05.13北教中字第1031816070號函）。</w:t>
      </w:r>
    </w:p>
    <w:p w:rsidR="000A5555" w:rsidRDefault="00B23FFF" w:rsidP="000A5555">
      <w:pPr>
        <w:ind w:leftChars="142" w:left="284" w:firstLine="0"/>
        <w:rPr>
          <w:rFonts w:ascii="標楷體" w:eastAsia="標楷體" w:hAnsi="標楷體"/>
          <w:color w:val="FF0000"/>
          <w:sz w:val="24"/>
          <w:szCs w:val="24"/>
        </w:rPr>
      </w:pPr>
      <w:r w:rsidRPr="00B23FFF">
        <w:rPr>
          <w:rFonts w:ascii="標楷體" w:eastAsia="標楷體" w:hAnsi="標楷體" w:hint="eastAsia"/>
          <w:color w:val="FF0000"/>
          <w:sz w:val="24"/>
          <w:szCs w:val="24"/>
        </w:rPr>
        <w:t>8.七年級「青春orz-品德教育手冊」及八年級「品德蜜蜜甜心派教學手冊」，為導師配合早自習及班會時搭配影片之教學手冊，請</w:t>
      </w:r>
      <w:r w:rsidR="000A5555">
        <w:rPr>
          <w:rFonts w:ascii="標楷體" w:eastAsia="標楷體" w:hAnsi="標楷體" w:hint="eastAsia"/>
          <w:color w:val="FF0000"/>
          <w:sz w:val="24"/>
          <w:szCs w:val="24"/>
        </w:rPr>
        <w:t xml:space="preserve"> </w:t>
      </w:r>
    </w:p>
    <w:p w:rsidR="00B23FFF" w:rsidRPr="00B23FFF" w:rsidRDefault="000A5555" w:rsidP="000A5555">
      <w:pPr>
        <w:ind w:leftChars="142" w:left="284"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 xml:space="preserve">國中各校應安排於每學年度9月起，每月第一週班會統一播放，每月播放1個單元(101.2.6北教特字第1011176798號函)。 </w:t>
      </w:r>
    </w:p>
    <w:p w:rsidR="00B23FFF" w:rsidRPr="00B23FFF" w:rsidRDefault="00B23FFF" w:rsidP="000A5555">
      <w:pPr>
        <w:ind w:leftChars="142" w:left="284" w:firstLine="0"/>
        <w:rPr>
          <w:rFonts w:ascii="標楷體" w:eastAsia="標楷體" w:hAnsi="標楷體"/>
          <w:color w:val="FF0000"/>
          <w:sz w:val="24"/>
          <w:szCs w:val="24"/>
        </w:rPr>
      </w:pPr>
      <w:r w:rsidRPr="00B23FFF">
        <w:rPr>
          <w:rFonts w:ascii="標楷體" w:eastAsia="標楷體" w:hAnsi="標楷體" w:hint="eastAsia"/>
          <w:color w:val="FF0000"/>
          <w:sz w:val="24"/>
          <w:szCs w:val="24"/>
        </w:rPr>
        <w:t>9.法治教育課程列入課程計畫，每學年度國中八年級實施3小時融入式教學(教育部101.7.15臺國(二)字第1010123004號函辦理)。</w:t>
      </w:r>
    </w:p>
    <w:p w:rsidR="000A5555" w:rsidRDefault="00B23FFF" w:rsidP="000A5555">
      <w:pPr>
        <w:ind w:leftChars="142" w:left="284" w:firstLine="0"/>
        <w:rPr>
          <w:rFonts w:ascii="標楷體" w:eastAsia="標楷體" w:hAnsi="標楷體"/>
          <w:color w:val="FF0000"/>
          <w:sz w:val="24"/>
          <w:szCs w:val="24"/>
        </w:rPr>
      </w:pPr>
      <w:r w:rsidRPr="00B23FFF">
        <w:rPr>
          <w:rFonts w:ascii="標楷體" w:eastAsia="標楷體" w:hAnsi="標楷體" w:hint="eastAsia"/>
          <w:color w:val="FF0000"/>
          <w:sz w:val="24"/>
          <w:szCs w:val="24"/>
        </w:rPr>
        <w:t>10.依教育部國民及學前教育署105年5月24日臺教國署國字第1050057776號函，請各公私立國中課程發展委員會「生涯發展教</w:t>
      </w:r>
    </w:p>
    <w:p w:rsidR="00B23FFF" w:rsidRDefault="000A5555" w:rsidP="000A5555">
      <w:pPr>
        <w:ind w:leftChars="142" w:left="284" w:firstLine="0"/>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B23FFF" w:rsidRPr="00B23FFF">
        <w:rPr>
          <w:rFonts w:ascii="標楷體" w:eastAsia="標楷體" w:hAnsi="標楷體" w:hint="eastAsia"/>
          <w:color w:val="FF0000"/>
          <w:sz w:val="24"/>
          <w:szCs w:val="24"/>
        </w:rPr>
        <w:t>育議題課程小組」規劃生涯發展教育融入各領域課程計畫。</w:t>
      </w:r>
    </w:p>
    <w:p w:rsidR="0089755F" w:rsidRPr="00882AFC" w:rsidRDefault="0089755F" w:rsidP="0089755F">
      <w:pPr>
        <w:ind w:firstLineChars="118" w:firstLine="283"/>
        <w:rPr>
          <w:rFonts w:ascii="標楷體" w:eastAsia="標楷體" w:hAnsi="標楷體"/>
          <w:color w:val="FF0000"/>
          <w:sz w:val="24"/>
          <w:szCs w:val="24"/>
        </w:rPr>
      </w:pPr>
      <w:r w:rsidRPr="00882AFC">
        <w:rPr>
          <w:rFonts w:ascii="標楷體" w:eastAsia="標楷體" w:hAnsi="標楷體"/>
          <w:color w:val="FF0000"/>
          <w:sz w:val="24"/>
          <w:szCs w:val="24"/>
        </w:rPr>
        <w:t>11.</w:t>
      </w:r>
      <w:r w:rsidRPr="00882AFC">
        <w:rPr>
          <w:rFonts w:ascii="標楷體" w:eastAsia="標楷體" w:hAnsi="標楷體" w:hint="eastAsia"/>
          <w:color w:val="FF0000"/>
          <w:sz w:val="24"/>
          <w:szCs w:val="24"/>
        </w:rPr>
        <w:t>資訊素養觀念宣導(107.7.26新北教研資字第1071403626號函)</w:t>
      </w:r>
      <w:r w:rsidR="00882AFC" w:rsidRPr="00882AFC">
        <w:rPr>
          <w:rFonts w:ascii="新細明體" w:eastAsia="新細明體" w:hAnsi="新細明體" w:hint="eastAsia"/>
          <w:color w:val="FF0000"/>
          <w:sz w:val="24"/>
          <w:szCs w:val="24"/>
        </w:rPr>
        <w:t>。</w:t>
      </w:r>
    </w:p>
    <w:p w:rsidR="000A5555" w:rsidRPr="0089755F" w:rsidRDefault="000A5555" w:rsidP="000A5555">
      <w:pPr>
        <w:ind w:leftChars="142" w:left="284" w:firstLine="0"/>
        <w:rPr>
          <w:rFonts w:ascii="標楷體" w:eastAsia="標楷體" w:hAnsi="標楷體"/>
          <w:color w:val="FF0000"/>
          <w:sz w:val="24"/>
          <w:szCs w:val="24"/>
        </w:rPr>
      </w:pPr>
    </w:p>
    <w:p w:rsidR="00AC7B4E" w:rsidRDefault="00AC7B4E">
      <w:pPr>
        <w:ind w:firstLine="0"/>
        <w:jc w:val="left"/>
        <w:rPr>
          <w:rFonts w:ascii="標楷體" w:eastAsia="標楷體" w:hAnsi="標楷體" w:cs="標楷體"/>
          <w:b/>
          <w:sz w:val="28"/>
          <w:szCs w:val="28"/>
        </w:rPr>
      </w:pPr>
    </w:p>
    <w:sectPr w:rsidR="00AC7B4E" w:rsidSect="0068446F">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6D7" w:rsidRDefault="00D906D7" w:rsidP="00427436">
      <w:r>
        <w:separator/>
      </w:r>
    </w:p>
  </w:endnote>
  <w:endnote w:type="continuationSeparator" w:id="0">
    <w:p w:rsidR="00D906D7" w:rsidRDefault="00D906D7" w:rsidP="0042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Noto Sans CJK JP Regular">
    <w:altName w:val="Arial"/>
    <w:charset w:val="00"/>
    <w:family w:val="swiss"/>
    <w:pitch w:val="variable"/>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6D7" w:rsidRDefault="00D906D7" w:rsidP="00427436">
      <w:r>
        <w:separator/>
      </w:r>
    </w:p>
  </w:footnote>
  <w:footnote w:type="continuationSeparator" w:id="0">
    <w:p w:rsidR="00D906D7" w:rsidRDefault="00D906D7" w:rsidP="00427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6F7"/>
    <w:multiLevelType w:val="hybridMultilevel"/>
    <w:tmpl w:val="0A8E67C8"/>
    <w:lvl w:ilvl="0" w:tplc="0409000F">
      <w:start w:val="1"/>
      <w:numFmt w:val="decimal"/>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C6944F5"/>
    <w:multiLevelType w:val="hybridMultilevel"/>
    <w:tmpl w:val="0292E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0F6E01"/>
    <w:multiLevelType w:val="hybridMultilevel"/>
    <w:tmpl w:val="4754ECDE"/>
    <w:lvl w:ilvl="0" w:tplc="7E3C68A8">
      <w:start w:val="2"/>
      <w:numFmt w:val="decimal"/>
      <w:lvlText w:val="%1."/>
      <w:lvlJc w:val="left"/>
      <w:pPr>
        <w:ind w:left="1302" w:hanging="480"/>
      </w:pPr>
      <w:rPr>
        <w:rFonts w:hint="eastAsia"/>
        <w:b/>
      </w:rPr>
    </w:lvl>
    <w:lvl w:ilvl="1" w:tplc="04090019" w:tentative="1">
      <w:start w:val="1"/>
      <w:numFmt w:val="ideographTraditional"/>
      <w:lvlText w:val="%2、"/>
      <w:lvlJc w:val="left"/>
      <w:pPr>
        <w:ind w:left="1759" w:hanging="480"/>
      </w:pPr>
    </w:lvl>
    <w:lvl w:ilvl="2" w:tplc="0409001B" w:tentative="1">
      <w:start w:val="1"/>
      <w:numFmt w:val="lowerRoman"/>
      <w:lvlText w:val="%3."/>
      <w:lvlJc w:val="right"/>
      <w:pPr>
        <w:ind w:left="2239" w:hanging="480"/>
      </w:pPr>
    </w:lvl>
    <w:lvl w:ilvl="3" w:tplc="0409000F" w:tentative="1">
      <w:start w:val="1"/>
      <w:numFmt w:val="decimal"/>
      <w:lvlText w:val="%4."/>
      <w:lvlJc w:val="left"/>
      <w:pPr>
        <w:ind w:left="2719" w:hanging="480"/>
      </w:pPr>
    </w:lvl>
    <w:lvl w:ilvl="4" w:tplc="04090019" w:tentative="1">
      <w:start w:val="1"/>
      <w:numFmt w:val="ideographTraditional"/>
      <w:lvlText w:val="%5、"/>
      <w:lvlJc w:val="left"/>
      <w:pPr>
        <w:ind w:left="3199" w:hanging="480"/>
      </w:pPr>
    </w:lvl>
    <w:lvl w:ilvl="5" w:tplc="0409001B" w:tentative="1">
      <w:start w:val="1"/>
      <w:numFmt w:val="lowerRoman"/>
      <w:lvlText w:val="%6."/>
      <w:lvlJc w:val="right"/>
      <w:pPr>
        <w:ind w:left="3679" w:hanging="480"/>
      </w:pPr>
    </w:lvl>
    <w:lvl w:ilvl="6" w:tplc="0409000F" w:tentative="1">
      <w:start w:val="1"/>
      <w:numFmt w:val="decimal"/>
      <w:lvlText w:val="%7."/>
      <w:lvlJc w:val="left"/>
      <w:pPr>
        <w:ind w:left="4159" w:hanging="480"/>
      </w:pPr>
    </w:lvl>
    <w:lvl w:ilvl="7" w:tplc="04090019" w:tentative="1">
      <w:start w:val="1"/>
      <w:numFmt w:val="ideographTraditional"/>
      <w:lvlText w:val="%8、"/>
      <w:lvlJc w:val="left"/>
      <w:pPr>
        <w:ind w:left="4639" w:hanging="480"/>
      </w:pPr>
    </w:lvl>
    <w:lvl w:ilvl="8" w:tplc="0409001B" w:tentative="1">
      <w:start w:val="1"/>
      <w:numFmt w:val="lowerRoman"/>
      <w:lvlText w:val="%9."/>
      <w:lvlJc w:val="right"/>
      <w:pPr>
        <w:ind w:left="5119" w:hanging="480"/>
      </w:pPr>
    </w:lvl>
  </w:abstractNum>
  <w:abstractNum w:abstractNumId="4" w15:restartNumberingAfterBreak="0">
    <w:nsid w:val="23B767CB"/>
    <w:multiLevelType w:val="hybridMultilevel"/>
    <w:tmpl w:val="67DE4754"/>
    <w:lvl w:ilvl="0" w:tplc="3670C2DE">
      <w:numFmt w:val="decimal"/>
      <w:lvlText w:val="%1."/>
      <w:lvlJc w:val="left"/>
      <w:pPr>
        <w:ind w:left="903" w:hanging="480"/>
      </w:pPr>
      <w:rPr>
        <w:rFonts w:hint="eastAsia"/>
      </w:rPr>
    </w:lvl>
    <w:lvl w:ilvl="1" w:tplc="04090019" w:tentative="1">
      <w:start w:val="1"/>
      <w:numFmt w:val="ideographTraditional"/>
      <w:lvlText w:val="%2、"/>
      <w:lvlJc w:val="left"/>
      <w:pPr>
        <w:ind w:left="1383" w:hanging="480"/>
      </w:pPr>
    </w:lvl>
    <w:lvl w:ilvl="2" w:tplc="0409001B" w:tentative="1">
      <w:start w:val="1"/>
      <w:numFmt w:val="lowerRoman"/>
      <w:lvlText w:val="%3."/>
      <w:lvlJc w:val="right"/>
      <w:pPr>
        <w:ind w:left="1863" w:hanging="480"/>
      </w:pPr>
    </w:lvl>
    <w:lvl w:ilvl="3" w:tplc="0409000F" w:tentative="1">
      <w:start w:val="1"/>
      <w:numFmt w:val="decimal"/>
      <w:lvlText w:val="%4."/>
      <w:lvlJc w:val="left"/>
      <w:pPr>
        <w:ind w:left="2343" w:hanging="480"/>
      </w:pPr>
    </w:lvl>
    <w:lvl w:ilvl="4" w:tplc="04090019" w:tentative="1">
      <w:start w:val="1"/>
      <w:numFmt w:val="ideographTraditional"/>
      <w:lvlText w:val="%5、"/>
      <w:lvlJc w:val="left"/>
      <w:pPr>
        <w:ind w:left="2823" w:hanging="480"/>
      </w:pPr>
    </w:lvl>
    <w:lvl w:ilvl="5" w:tplc="0409001B" w:tentative="1">
      <w:start w:val="1"/>
      <w:numFmt w:val="lowerRoman"/>
      <w:lvlText w:val="%6."/>
      <w:lvlJc w:val="right"/>
      <w:pPr>
        <w:ind w:left="3303" w:hanging="480"/>
      </w:pPr>
    </w:lvl>
    <w:lvl w:ilvl="6" w:tplc="0409000F" w:tentative="1">
      <w:start w:val="1"/>
      <w:numFmt w:val="decimal"/>
      <w:lvlText w:val="%7."/>
      <w:lvlJc w:val="left"/>
      <w:pPr>
        <w:ind w:left="3783" w:hanging="480"/>
      </w:pPr>
    </w:lvl>
    <w:lvl w:ilvl="7" w:tplc="04090019" w:tentative="1">
      <w:start w:val="1"/>
      <w:numFmt w:val="ideographTraditional"/>
      <w:lvlText w:val="%8、"/>
      <w:lvlJc w:val="left"/>
      <w:pPr>
        <w:ind w:left="4263" w:hanging="480"/>
      </w:pPr>
    </w:lvl>
    <w:lvl w:ilvl="8" w:tplc="0409001B" w:tentative="1">
      <w:start w:val="1"/>
      <w:numFmt w:val="lowerRoman"/>
      <w:lvlText w:val="%9."/>
      <w:lvlJc w:val="right"/>
      <w:pPr>
        <w:ind w:left="4743" w:hanging="480"/>
      </w:pPr>
    </w:lvl>
  </w:abstractNum>
  <w:abstractNum w:abstractNumId="5" w15:restartNumberingAfterBreak="0">
    <w:nsid w:val="24E9325B"/>
    <w:multiLevelType w:val="hybridMultilevel"/>
    <w:tmpl w:val="5DB0AF82"/>
    <w:lvl w:ilvl="0" w:tplc="9ECEBF6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FB3411"/>
    <w:multiLevelType w:val="hybridMultilevel"/>
    <w:tmpl w:val="0908E826"/>
    <w:lvl w:ilvl="0" w:tplc="5A2A5DD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ABA6754"/>
    <w:multiLevelType w:val="hybridMultilevel"/>
    <w:tmpl w:val="7AF80E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EF1873"/>
    <w:multiLevelType w:val="hybridMultilevel"/>
    <w:tmpl w:val="64C2E3E4"/>
    <w:lvl w:ilvl="0" w:tplc="9FF4FEFC">
      <w:start w:val="1"/>
      <w:numFmt w:val="decimal"/>
      <w:lvlText w:val="%1."/>
      <w:lvlJc w:val="left"/>
      <w:pPr>
        <w:ind w:left="503" w:hanging="480"/>
      </w:pPr>
      <w:rPr>
        <w:rFonts w:hint="eastAsia"/>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9" w15:restartNumberingAfterBreak="0">
    <w:nsid w:val="2C0564F7"/>
    <w:multiLevelType w:val="hybridMultilevel"/>
    <w:tmpl w:val="58E6C46E"/>
    <w:lvl w:ilvl="0" w:tplc="9FF4FEFC">
      <w:start w:val="1"/>
      <w:numFmt w:val="decimal"/>
      <w:lvlText w:val="%1."/>
      <w:lvlJc w:val="left"/>
      <w:pPr>
        <w:ind w:left="1302" w:hanging="480"/>
      </w:pPr>
      <w:rPr>
        <w:rFonts w:hint="eastAsia"/>
      </w:r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10" w15:restartNumberingAfterBreak="0">
    <w:nsid w:val="2C993148"/>
    <w:multiLevelType w:val="hybridMultilevel"/>
    <w:tmpl w:val="481A783A"/>
    <w:lvl w:ilvl="0" w:tplc="0409000F">
      <w:start w:val="1"/>
      <w:numFmt w:val="decimal"/>
      <w:lvlText w:val="%1."/>
      <w:lvlJc w:val="left"/>
      <w:pPr>
        <w:ind w:left="1502" w:hanging="480"/>
      </w:pPr>
    </w:lvl>
    <w:lvl w:ilvl="1" w:tplc="04090019" w:tentative="1">
      <w:start w:val="1"/>
      <w:numFmt w:val="ideographTraditional"/>
      <w:lvlText w:val="%2、"/>
      <w:lvlJc w:val="left"/>
      <w:pPr>
        <w:ind w:left="1982" w:hanging="480"/>
      </w:pPr>
    </w:lvl>
    <w:lvl w:ilvl="2" w:tplc="9B72ED6E">
      <w:start w:val="1"/>
      <w:numFmt w:val="decimal"/>
      <w:lvlText w:val="%3."/>
      <w:lvlJc w:val="right"/>
      <w:pPr>
        <w:ind w:left="1473" w:hanging="480"/>
      </w:pPr>
      <w:rPr>
        <w:rFonts w:hint="eastAsia"/>
      </w:rPr>
    </w:lvl>
    <w:lvl w:ilvl="3" w:tplc="0409000F" w:tentative="1">
      <w:start w:val="1"/>
      <w:numFmt w:val="decimal"/>
      <w:lvlText w:val="%4."/>
      <w:lvlJc w:val="left"/>
      <w:pPr>
        <w:ind w:left="2942" w:hanging="480"/>
      </w:pPr>
    </w:lvl>
    <w:lvl w:ilvl="4" w:tplc="04090019" w:tentative="1">
      <w:start w:val="1"/>
      <w:numFmt w:val="ideographTraditional"/>
      <w:lvlText w:val="%5、"/>
      <w:lvlJc w:val="left"/>
      <w:pPr>
        <w:ind w:left="3422" w:hanging="480"/>
      </w:pPr>
    </w:lvl>
    <w:lvl w:ilvl="5" w:tplc="0409001B" w:tentative="1">
      <w:start w:val="1"/>
      <w:numFmt w:val="lowerRoman"/>
      <w:lvlText w:val="%6."/>
      <w:lvlJc w:val="right"/>
      <w:pPr>
        <w:ind w:left="3902" w:hanging="480"/>
      </w:pPr>
    </w:lvl>
    <w:lvl w:ilvl="6" w:tplc="0409000F" w:tentative="1">
      <w:start w:val="1"/>
      <w:numFmt w:val="decimal"/>
      <w:lvlText w:val="%7."/>
      <w:lvlJc w:val="left"/>
      <w:pPr>
        <w:ind w:left="4382" w:hanging="480"/>
      </w:pPr>
    </w:lvl>
    <w:lvl w:ilvl="7" w:tplc="04090019" w:tentative="1">
      <w:start w:val="1"/>
      <w:numFmt w:val="ideographTraditional"/>
      <w:lvlText w:val="%8、"/>
      <w:lvlJc w:val="left"/>
      <w:pPr>
        <w:ind w:left="4862" w:hanging="480"/>
      </w:pPr>
    </w:lvl>
    <w:lvl w:ilvl="8" w:tplc="0409001B" w:tentative="1">
      <w:start w:val="1"/>
      <w:numFmt w:val="lowerRoman"/>
      <w:lvlText w:val="%9."/>
      <w:lvlJc w:val="right"/>
      <w:pPr>
        <w:ind w:left="5342" w:hanging="480"/>
      </w:pPr>
    </w:lvl>
  </w:abstractNum>
  <w:abstractNum w:abstractNumId="11" w15:restartNumberingAfterBreak="0">
    <w:nsid w:val="34B94FC7"/>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2" w15:restartNumberingAfterBreak="0">
    <w:nsid w:val="3D4C50EB"/>
    <w:multiLevelType w:val="hybridMultilevel"/>
    <w:tmpl w:val="0292E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3FD7BE3"/>
    <w:multiLevelType w:val="multilevel"/>
    <w:tmpl w:val="1FE28F8C"/>
    <w:lvl w:ilvl="0">
      <w:start w:val="1"/>
      <w:numFmt w:val="decimal"/>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44AE0EBC"/>
    <w:multiLevelType w:val="hybridMultilevel"/>
    <w:tmpl w:val="D3003BCC"/>
    <w:lvl w:ilvl="0" w:tplc="04090003">
      <w:start w:val="1"/>
      <w:numFmt w:val="bullet"/>
      <w:lvlText w:val=""/>
      <w:lvlJc w:val="left"/>
      <w:pPr>
        <w:tabs>
          <w:tab w:val="num" w:pos="602"/>
        </w:tabs>
        <w:ind w:left="602" w:hanging="480"/>
      </w:pPr>
      <w:rPr>
        <w:rFonts w:ascii="Wingdings" w:hAnsi="Wingdings" w:hint="default"/>
      </w:rPr>
    </w:lvl>
    <w:lvl w:ilvl="1" w:tplc="04090003" w:tentative="1">
      <w:start w:val="1"/>
      <w:numFmt w:val="bullet"/>
      <w:lvlText w:val=""/>
      <w:lvlJc w:val="left"/>
      <w:pPr>
        <w:tabs>
          <w:tab w:val="num" w:pos="1082"/>
        </w:tabs>
        <w:ind w:left="1082" w:hanging="480"/>
      </w:pPr>
      <w:rPr>
        <w:rFonts w:ascii="Wingdings" w:hAnsi="Wingdings" w:hint="default"/>
      </w:rPr>
    </w:lvl>
    <w:lvl w:ilvl="2" w:tplc="04090005" w:tentative="1">
      <w:start w:val="1"/>
      <w:numFmt w:val="bullet"/>
      <w:lvlText w:val=""/>
      <w:lvlJc w:val="left"/>
      <w:pPr>
        <w:tabs>
          <w:tab w:val="num" w:pos="1562"/>
        </w:tabs>
        <w:ind w:left="1562" w:hanging="480"/>
      </w:pPr>
      <w:rPr>
        <w:rFonts w:ascii="Wingdings" w:hAnsi="Wingdings" w:hint="default"/>
      </w:rPr>
    </w:lvl>
    <w:lvl w:ilvl="3" w:tplc="04090001" w:tentative="1">
      <w:start w:val="1"/>
      <w:numFmt w:val="bullet"/>
      <w:lvlText w:val=""/>
      <w:lvlJc w:val="left"/>
      <w:pPr>
        <w:tabs>
          <w:tab w:val="num" w:pos="2042"/>
        </w:tabs>
        <w:ind w:left="2042" w:hanging="480"/>
      </w:pPr>
      <w:rPr>
        <w:rFonts w:ascii="Wingdings" w:hAnsi="Wingdings" w:hint="default"/>
      </w:rPr>
    </w:lvl>
    <w:lvl w:ilvl="4" w:tplc="04090003" w:tentative="1">
      <w:start w:val="1"/>
      <w:numFmt w:val="bullet"/>
      <w:lvlText w:val=""/>
      <w:lvlJc w:val="left"/>
      <w:pPr>
        <w:tabs>
          <w:tab w:val="num" w:pos="2522"/>
        </w:tabs>
        <w:ind w:left="2522" w:hanging="480"/>
      </w:pPr>
      <w:rPr>
        <w:rFonts w:ascii="Wingdings" w:hAnsi="Wingdings" w:hint="default"/>
      </w:rPr>
    </w:lvl>
    <w:lvl w:ilvl="5" w:tplc="04090005" w:tentative="1">
      <w:start w:val="1"/>
      <w:numFmt w:val="bullet"/>
      <w:lvlText w:val=""/>
      <w:lvlJc w:val="left"/>
      <w:pPr>
        <w:tabs>
          <w:tab w:val="num" w:pos="3002"/>
        </w:tabs>
        <w:ind w:left="3002" w:hanging="480"/>
      </w:pPr>
      <w:rPr>
        <w:rFonts w:ascii="Wingdings" w:hAnsi="Wingdings" w:hint="default"/>
      </w:rPr>
    </w:lvl>
    <w:lvl w:ilvl="6" w:tplc="04090001" w:tentative="1">
      <w:start w:val="1"/>
      <w:numFmt w:val="bullet"/>
      <w:lvlText w:val=""/>
      <w:lvlJc w:val="left"/>
      <w:pPr>
        <w:tabs>
          <w:tab w:val="num" w:pos="3482"/>
        </w:tabs>
        <w:ind w:left="3482" w:hanging="480"/>
      </w:pPr>
      <w:rPr>
        <w:rFonts w:ascii="Wingdings" w:hAnsi="Wingdings" w:hint="default"/>
      </w:rPr>
    </w:lvl>
    <w:lvl w:ilvl="7" w:tplc="04090003" w:tentative="1">
      <w:start w:val="1"/>
      <w:numFmt w:val="bullet"/>
      <w:lvlText w:val=""/>
      <w:lvlJc w:val="left"/>
      <w:pPr>
        <w:tabs>
          <w:tab w:val="num" w:pos="3962"/>
        </w:tabs>
        <w:ind w:left="3962" w:hanging="480"/>
      </w:pPr>
      <w:rPr>
        <w:rFonts w:ascii="Wingdings" w:hAnsi="Wingdings" w:hint="default"/>
      </w:rPr>
    </w:lvl>
    <w:lvl w:ilvl="8" w:tplc="04090005" w:tentative="1">
      <w:start w:val="1"/>
      <w:numFmt w:val="bullet"/>
      <w:lvlText w:val=""/>
      <w:lvlJc w:val="left"/>
      <w:pPr>
        <w:tabs>
          <w:tab w:val="num" w:pos="4442"/>
        </w:tabs>
        <w:ind w:left="4442" w:hanging="480"/>
      </w:pPr>
      <w:rPr>
        <w:rFonts w:ascii="Wingdings" w:hAnsi="Wingdings" w:hint="default"/>
      </w:rPr>
    </w:lvl>
  </w:abstractNum>
  <w:abstractNum w:abstractNumId="15" w15:restartNumberingAfterBreak="0">
    <w:nsid w:val="464C1303"/>
    <w:multiLevelType w:val="hybridMultilevel"/>
    <w:tmpl w:val="0A8E67C8"/>
    <w:lvl w:ilvl="0" w:tplc="0409000F">
      <w:start w:val="1"/>
      <w:numFmt w:val="decimal"/>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6" w15:restartNumberingAfterBreak="0">
    <w:nsid w:val="47C76DF2"/>
    <w:multiLevelType w:val="hybridMultilevel"/>
    <w:tmpl w:val="65CA945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510C6FDC"/>
    <w:multiLevelType w:val="hybridMultilevel"/>
    <w:tmpl w:val="38A8DF6E"/>
    <w:lvl w:ilvl="0" w:tplc="04090015">
      <w:start w:val="1"/>
      <w:numFmt w:val="taiwaneseCountingThousand"/>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532F067F"/>
    <w:multiLevelType w:val="hybridMultilevel"/>
    <w:tmpl w:val="F6DC060C"/>
    <w:lvl w:ilvl="0" w:tplc="E5184F1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5430125"/>
    <w:multiLevelType w:val="hybridMultilevel"/>
    <w:tmpl w:val="49907392"/>
    <w:lvl w:ilvl="0" w:tplc="04090015">
      <w:start w:val="1"/>
      <w:numFmt w:val="taiwaneseCountingThousand"/>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0" w15:restartNumberingAfterBreak="0">
    <w:nsid w:val="672B1ED1"/>
    <w:multiLevelType w:val="hybridMultilevel"/>
    <w:tmpl w:val="B4AEFA68"/>
    <w:lvl w:ilvl="0" w:tplc="9ECEBF6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8961F2F"/>
    <w:multiLevelType w:val="hybridMultilevel"/>
    <w:tmpl w:val="F85C77D0"/>
    <w:lvl w:ilvl="0" w:tplc="0409000F">
      <w:start w:val="1"/>
      <w:numFmt w:val="decimal"/>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6933236F"/>
    <w:multiLevelType w:val="hybridMultilevel"/>
    <w:tmpl w:val="354ABF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771CDB"/>
    <w:multiLevelType w:val="hybridMultilevel"/>
    <w:tmpl w:val="E4FE8F60"/>
    <w:lvl w:ilvl="0" w:tplc="04090015">
      <w:start w:val="1"/>
      <w:numFmt w:val="taiwaneseCountingThousand"/>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4" w15:restartNumberingAfterBreak="0">
    <w:nsid w:val="73526E9B"/>
    <w:multiLevelType w:val="hybridMultilevel"/>
    <w:tmpl w:val="C34CF7F0"/>
    <w:lvl w:ilvl="0" w:tplc="4AA06A46">
      <w:start w:val="1"/>
      <w:numFmt w:val="decimal"/>
      <w:lvlText w:val="%1."/>
      <w:lvlJc w:val="left"/>
      <w:pPr>
        <w:ind w:left="1302" w:hanging="480"/>
      </w:pPr>
      <w:rPr>
        <w:rFonts w:hint="eastAsia"/>
        <w:color w:val="auto"/>
      </w:r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25" w15:restartNumberingAfterBreak="0">
    <w:nsid w:val="79A7588D"/>
    <w:multiLevelType w:val="hybridMultilevel"/>
    <w:tmpl w:val="41245BE6"/>
    <w:lvl w:ilvl="0" w:tplc="2B388C0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E0C5338"/>
    <w:multiLevelType w:val="hybridMultilevel"/>
    <w:tmpl w:val="BA98DAD4"/>
    <w:lvl w:ilvl="0" w:tplc="0409000F">
      <w:start w:val="1"/>
      <w:numFmt w:val="decimal"/>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num w:numId="1">
    <w:abstractNumId w:val="1"/>
  </w:num>
  <w:num w:numId="2">
    <w:abstractNumId w:val="5"/>
  </w:num>
  <w:num w:numId="3">
    <w:abstractNumId w:val="4"/>
  </w:num>
  <w:num w:numId="4">
    <w:abstractNumId w:val="10"/>
  </w:num>
  <w:num w:numId="5">
    <w:abstractNumId w:val="6"/>
  </w:num>
  <w:num w:numId="6">
    <w:abstractNumId w:val="11"/>
  </w:num>
  <w:num w:numId="7">
    <w:abstractNumId w:val="13"/>
  </w:num>
  <w:num w:numId="8">
    <w:abstractNumId w:val="12"/>
  </w:num>
  <w:num w:numId="9">
    <w:abstractNumId w:val="21"/>
  </w:num>
  <w:num w:numId="10">
    <w:abstractNumId w:val="15"/>
  </w:num>
  <w:num w:numId="11">
    <w:abstractNumId w:val="26"/>
  </w:num>
  <w:num w:numId="12">
    <w:abstractNumId w:val="25"/>
  </w:num>
  <w:num w:numId="13">
    <w:abstractNumId w:val="0"/>
  </w:num>
  <w:num w:numId="14">
    <w:abstractNumId w:val="22"/>
  </w:num>
  <w:num w:numId="15">
    <w:abstractNumId w:val="23"/>
  </w:num>
  <w:num w:numId="16">
    <w:abstractNumId w:val="19"/>
  </w:num>
  <w:num w:numId="17">
    <w:abstractNumId w:val="17"/>
  </w:num>
  <w:num w:numId="18">
    <w:abstractNumId w:val="24"/>
  </w:num>
  <w:num w:numId="19">
    <w:abstractNumId w:val="9"/>
  </w:num>
  <w:num w:numId="20">
    <w:abstractNumId w:val="3"/>
  </w:num>
  <w:num w:numId="21">
    <w:abstractNumId w:val="14"/>
  </w:num>
  <w:num w:numId="22">
    <w:abstractNumId w:val="16"/>
  </w:num>
  <w:num w:numId="23">
    <w:abstractNumId w:val="8"/>
  </w:num>
  <w:num w:numId="24">
    <w:abstractNumId w:val="2"/>
  </w:num>
  <w:num w:numId="25">
    <w:abstractNumId w:val="20"/>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46F"/>
    <w:rsid w:val="00033E35"/>
    <w:rsid w:val="000565FF"/>
    <w:rsid w:val="00060663"/>
    <w:rsid w:val="00073233"/>
    <w:rsid w:val="00080168"/>
    <w:rsid w:val="000915B9"/>
    <w:rsid w:val="000A5555"/>
    <w:rsid w:val="000A6E03"/>
    <w:rsid w:val="000D5D55"/>
    <w:rsid w:val="00107F0B"/>
    <w:rsid w:val="001A0867"/>
    <w:rsid w:val="001B0841"/>
    <w:rsid w:val="001E3385"/>
    <w:rsid w:val="001E363A"/>
    <w:rsid w:val="001F0500"/>
    <w:rsid w:val="00235ED5"/>
    <w:rsid w:val="00251046"/>
    <w:rsid w:val="00270D94"/>
    <w:rsid w:val="00287674"/>
    <w:rsid w:val="002C2CD5"/>
    <w:rsid w:val="002C4CE0"/>
    <w:rsid w:val="002C7344"/>
    <w:rsid w:val="002F5EB3"/>
    <w:rsid w:val="003203E4"/>
    <w:rsid w:val="003615E4"/>
    <w:rsid w:val="00374DE6"/>
    <w:rsid w:val="003B12B5"/>
    <w:rsid w:val="00423BC3"/>
    <w:rsid w:val="00427436"/>
    <w:rsid w:val="00446195"/>
    <w:rsid w:val="004A2CCB"/>
    <w:rsid w:val="004C68AD"/>
    <w:rsid w:val="004F62DA"/>
    <w:rsid w:val="00510A04"/>
    <w:rsid w:val="00561C20"/>
    <w:rsid w:val="00565D77"/>
    <w:rsid w:val="00587640"/>
    <w:rsid w:val="005D0822"/>
    <w:rsid w:val="005E17B7"/>
    <w:rsid w:val="00606CDC"/>
    <w:rsid w:val="006234B3"/>
    <w:rsid w:val="00636130"/>
    <w:rsid w:val="00652A8A"/>
    <w:rsid w:val="0068446F"/>
    <w:rsid w:val="006A12FA"/>
    <w:rsid w:val="006A61C9"/>
    <w:rsid w:val="006E677D"/>
    <w:rsid w:val="006E73BA"/>
    <w:rsid w:val="007570B5"/>
    <w:rsid w:val="00784B38"/>
    <w:rsid w:val="007952EE"/>
    <w:rsid w:val="007B273A"/>
    <w:rsid w:val="007B6411"/>
    <w:rsid w:val="007D1143"/>
    <w:rsid w:val="007D446B"/>
    <w:rsid w:val="007E60BC"/>
    <w:rsid w:val="008541D2"/>
    <w:rsid w:val="008548D4"/>
    <w:rsid w:val="00867F17"/>
    <w:rsid w:val="00882AFC"/>
    <w:rsid w:val="0089755F"/>
    <w:rsid w:val="008A5543"/>
    <w:rsid w:val="008A6F7B"/>
    <w:rsid w:val="008E0EE8"/>
    <w:rsid w:val="008E6D22"/>
    <w:rsid w:val="009426CC"/>
    <w:rsid w:val="00961DC6"/>
    <w:rsid w:val="00970686"/>
    <w:rsid w:val="00972E2F"/>
    <w:rsid w:val="009B08A7"/>
    <w:rsid w:val="009B4ED2"/>
    <w:rsid w:val="00A128AA"/>
    <w:rsid w:val="00A22B1B"/>
    <w:rsid w:val="00A55BF2"/>
    <w:rsid w:val="00A84889"/>
    <w:rsid w:val="00A85CFC"/>
    <w:rsid w:val="00AA5736"/>
    <w:rsid w:val="00AC7B4E"/>
    <w:rsid w:val="00AD1A0B"/>
    <w:rsid w:val="00B11C56"/>
    <w:rsid w:val="00B12699"/>
    <w:rsid w:val="00B23FFF"/>
    <w:rsid w:val="00B343CA"/>
    <w:rsid w:val="00B37EEA"/>
    <w:rsid w:val="00B81491"/>
    <w:rsid w:val="00B90062"/>
    <w:rsid w:val="00BC67FC"/>
    <w:rsid w:val="00BD1284"/>
    <w:rsid w:val="00BE470D"/>
    <w:rsid w:val="00BF1419"/>
    <w:rsid w:val="00C6387E"/>
    <w:rsid w:val="00C95E7A"/>
    <w:rsid w:val="00CA23EA"/>
    <w:rsid w:val="00CD77FD"/>
    <w:rsid w:val="00D33470"/>
    <w:rsid w:val="00D534CF"/>
    <w:rsid w:val="00D65160"/>
    <w:rsid w:val="00D66942"/>
    <w:rsid w:val="00D75C43"/>
    <w:rsid w:val="00D906D7"/>
    <w:rsid w:val="00DA2316"/>
    <w:rsid w:val="00DA3190"/>
    <w:rsid w:val="00DF0C29"/>
    <w:rsid w:val="00DF5CFF"/>
    <w:rsid w:val="00E05307"/>
    <w:rsid w:val="00E06E8C"/>
    <w:rsid w:val="00E3084A"/>
    <w:rsid w:val="00E65BF5"/>
    <w:rsid w:val="00E72D09"/>
    <w:rsid w:val="00EF5895"/>
    <w:rsid w:val="00EF5C82"/>
    <w:rsid w:val="00F1750E"/>
    <w:rsid w:val="00F44720"/>
    <w:rsid w:val="00F45B0C"/>
    <w:rsid w:val="00F47812"/>
    <w:rsid w:val="00F50FA7"/>
    <w:rsid w:val="00F5247A"/>
    <w:rsid w:val="00F7134C"/>
    <w:rsid w:val="00F94602"/>
    <w:rsid w:val="00FA2DA9"/>
    <w:rsid w:val="00FB35BF"/>
    <w:rsid w:val="00FB65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D73325-C89B-466F-9756-EF8FD2C3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8446F"/>
    <w:pPr>
      <w:ind w:firstLine="23"/>
      <w:jc w:val="both"/>
    </w:pPr>
    <w:rPr>
      <w:rFonts w:ascii="Times New Roman" w:hAnsi="Times New Roman" w:cs="Times New Roman"/>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446F"/>
    <w:pPr>
      <w:ind w:firstLine="23"/>
      <w:jc w:val="both"/>
    </w:pPr>
    <w:rPr>
      <w:rFonts w:ascii="Times New Roman" w:hAnsi="Times New Roman" w:cs="Times New Roman"/>
      <w:color w:val="00000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67F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67FC"/>
    <w:rPr>
      <w:rFonts w:asciiTheme="majorHAnsi" w:eastAsiaTheme="majorEastAsia" w:hAnsiTheme="majorHAnsi" w:cstheme="majorBidi"/>
      <w:color w:val="000000"/>
      <w:kern w:val="0"/>
      <w:sz w:val="18"/>
      <w:szCs w:val="18"/>
    </w:rPr>
  </w:style>
  <w:style w:type="paragraph" w:styleId="a6">
    <w:name w:val="header"/>
    <w:basedOn w:val="a"/>
    <w:link w:val="a7"/>
    <w:unhideWhenUsed/>
    <w:rsid w:val="00427436"/>
    <w:pPr>
      <w:tabs>
        <w:tab w:val="center" w:pos="4153"/>
        <w:tab w:val="right" w:pos="8306"/>
      </w:tabs>
      <w:snapToGrid w:val="0"/>
    </w:pPr>
  </w:style>
  <w:style w:type="character" w:customStyle="1" w:styleId="a7">
    <w:name w:val="頁首 字元"/>
    <w:basedOn w:val="a0"/>
    <w:link w:val="a6"/>
    <w:rsid w:val="00427436"/>
    <w:rPr>
      <w:rFonts w:ascii="Times New Roman" w:hAnsi="Times New Roman" w:cs="Times New Roman"/>
      <w:color w:val="000000"/>
      <w:kern w:val="0"/>
      <w:sz w:val="20"/>
      <w:szCs w:val="20"/>
    </w:rPr>
  </w:style>
  <w:style w:type="paragraph" w:styleId="a8">
    <w:name w:val="footer"/>
    <w:basedOn w:val="a"/>
    <w:link w:val="a9"/>
    <w:uiPriority w:val="99"/>
    <w:unhideWhenUsed/>
    <w:rsid w:val="00427436"/>
    <w:pPr>
      <w:tabs>
        <w:tab w:val="center" w:pos="4153"/>
        <w:tab w:val="right" w:pos="8306"/>
      </w:tabs>
      <w:snapToGrid w:val="0"/>
    </w:pPr>
  </w:style>
  <w:style w:type="character" w:customStyle="1" w:styleId="a9">
    <w:name w:val="頁尾 字元"/>
    <w:basedOn w:val="a0"/>
    <w:link w:val="a8"/>
    <w:uiPriority w:val="99"/>
    <w:rsid w:val="00427436"/>
    <w:rPr>
      <w:rFonts w:ascii="Times New Roman" w:hAnsi="Times New Roman" w:cs="Times New Roman"/>
      <w:color w:val="000000"/>
      <w:kern w:val="0"/>
      <w:sz w:val="20"/>
      <w:szCs w:val="20"/>
    </w:rPr>
  </w:style>
  <w:style w:type="character" w:styleId="aa">
    <w:name w:val="Hyperlink"/>
    <w:basedOn w:val="a0"/>
    <w:uiPriority w:val="99"/>
    <w:semiHidden/>
    <w:unhideWhenUsed/>
    <w:rsid w:val="00867F17"/>
    <w:rPr>
      <w:color w:val="0000FF"/>
      <w:u w:val="single"/>
    </w:rPr>
  </w:style>
  <w:style w:type="paragraph" w:styleId="ab">
    <w:name w:val="Note Heading"/>
    <w:basedOn w:val="a"/>
    <w:next w:val="a"/>
    <w:link w:val="ac"/>
    <w:rsid w:val="004A2CCB"/>
    <w:pPr>
      <w:widowControl w:val="0"/>
      <w:ind w:firstLine="0"/>
      <w:jc w:val="center"/>
    </w:pPr>
    <w:rPr>
      <w:rFonts w:eastAsia="新細明體"/>
      <w:color w:val="auto"/>
      <w:kern w:val="2"/>
      <w:sz w:val="24"/>
      <w:szCs w:val="24"/>
    </w:rPr>
  </w:style>
  <w:style w:type="character" w:customStyle="1" w:styleId="ac">
    <w:name w:val="註釋標題 字元"/>
    <w:basedOn w:val="a0"/>
    <w:link w:val="ab"/>
    <w:rsid w:val="004A2CCB"/>
    <w:rPr>
      <w:rFonts w:ascii="Times New Roman" w:eastAsia="新細明體" w:hAnsi="Times New Roman" w:cs="Times New Roman"/>
      <w:szCs w:val="24"/>
    </w:rPr>
  </w:style>
  <w:style w:type="paragraph" w:styleId="ad">
    <w:name w:val="List Paragraph"/>
    <w:basedOn w:val="a"/>
    <w:uiPriority w:val="34"/>
    <w:qFormat/>
    <w:rsid w:val="00606CDC"/>
    <w:pPr>
      <w:ind w:leftChars="200" w:left="480"/>
    </w:pPr>
  </w:style>
  <w:style w:type="paragraph" w:styleId="ae">
    <w:name w:val="No Spacing"/>
    <w:uiPriority w:val="1"/>
    <w:qFormat/>
    <w:rsid w:val="00972E2F"/>
    <w:pPr>
      <w:ind w:firstLine="23"/>
      <w:jc w:val="both"/>
    </w:pPr>
    <w:rPr>
      <w:rFonts w:ascii="Times New Roman" w:hAnsi="Times New Roman" w:cs="Times New Roman"/>
      <w:color w:val="000000"/>
      <w:kern w:val="0"/>
      <w:sz w:val="20"/>
      <w:szCs w:val="20"/>
    </w:rPr>
  </w:style>
  <w:style w:type="paragraph" w:customStyle="1" w:styleId="TableParagraph">
    <w:name w:val="Table Paragraph"/>
    <w:basedOn w:val="a"/>
    <w:uiPriority w:val="1"/>
    <w:qFormat/>
    <w:rsid w:val="00E05307"/>
    <w:pPr>
      <w:widowControl w:val="0"/>
      <w:autoSpaceDE w:val="0"/>
      <w:autoSpaceDN w:val="0"/>
      <w:ind w:firstLine="0"/>
      <w:jc w:val="left"/>
    </w:pPr>
    <w:rPr>
      <w:rFonts w:ascii="Noto Sans CJK JP Regular" w:eastAsia="Noto Sans CJK JP Regular" w:hAnsi="Noto Sans CJK JP Regular" w:cs="Noto Sans CJK JP Regular"/>
      <w:color w:val="auto"/>
      <w:sz w:val="22"/>
      <w:szCs w:val="22"/>
      <w:lang w:eastAsia="en-US"/>
    </w:rPr>
  </w:style>
  <w:style w:type="paragraph" w:styleId="Web">
    <w:name w:val="Normal (Web)"/>
    <w:basedOn w:val="a"/>
    <w:uiPriority w:val="99"/>
    <w:rsid w:val="00E65BF5"/>
    <w:pPr>
      <w:spacing w:before="100" w:beforeAutospacing="1" w:after="100" w:afterAutospacing="1"/>
      <w:ind w:firstLine="0"/>
      <w:jc w:val="left"/>
    </w:pPr>
    <w:rPr>
      <w:rFonts w:ascii="Arial Unicode MS" w:eastAsia="Arial Unicode MS" w:hAnsi="Arial Unicode MS" w:cs="Arial Unicode M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85ED5-40E6-4074-A4B8-4CBD132A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328</Words>
  <Characters>1871</Characters>
  <Application>Microsoft Office Word</Application>
  <DocSecurity>0</DocSecurity>
  <Lines>15</Lines>
  <Paragraphs>4</Paragraphs>
  <ScaleCrop>false</ScaleCrop>
  <Company>Hewlett-Packard Company</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徐巧玲</dc:creator>
  <cp:lastModifiedBy>user</cp:lastModifiedBy>
  <cp:revision>2</cp:revision>
  <cp:lastPrinted>2018-12-24T01:50:00Z</cp:lastPrinted>
  <dcterms:created xsi:type="dcterms:W3CDTF">2020-05-08T02:57:00Z</dcterms:created>
  <dcterms:modified xsi:type="dcterms:W3CDTF">2020-05-08T02:57:00Z</dcterms:modified>
</cp:coreProperties>
</file>