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1096AE45" w14:textId="11F42544" w:rsidR="00521D54" w:rsidRDefault="00000000">
      <w:pPr>
        <w:spacing w:after="120"/>
        <w:jc w:val="center"/>
        <w:rPr>
          <w:b/>
          <w:sz w:val="32"/>
          <w:szCs w:val="32"/>
          <w:u w:val="single"/>
        </w:rPr>
      </w:pPr>
      <w:sdt>
        <w:sdtPr>
          <w:tag w:val="goog_rdk_0"/>
          <w:id w:val="137647695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新北市</w:t>
          </w:r>
        </w:sdtContent>
      </w:sdt>
      <w:r w:rsidR="00A15104">
        <w:rPr>
          <w:b/>
          <w:sz w:val="32"/>
          <w:szCs w:val="32"/>
          <w:u w:val="single"/>
        </w:rPr>
        <w:t xml:space="preserve">  </w:t>
      </w:r>
      <w:r w:rsidR="00B3652F">
        <w:rPr>
          <w:rFonts w:hint="eastAsia"/>
          <w:b/>
          <w:sz w:val="32"/>
          <w:szCs w:val="32"/>
          <w:u w:val="single"/>
        </w:rPr>
        <w:t>中平</w:t>
      </w:r>
      <w:r w:rsidR="00A15104">
        <w:rPr>
          <w:b/>
          <w:sz w:val="32"/>
          <w:szCs w:val="32"/>
          <w:u w:val="single"/>
        </w:rPr>
        <w:t xml:space="preserve">   </w:t>
      </w:r>
      <w:sdt>
        <w:sdtPr>
          <w:tag w:val="goog_rdk_1"/>
          <w:id w:val="1707132786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國民中學</w:t>
          </w:r>
        </w:sdtContent>
      </w:sdt>
      <w:r w:rsidR="00A15104">
        <w:rPr>
          <w:b/>
          <w:color w:val="FF0000"/>
          <w:sz w:val="32"/>
          <w:szCs w:val="32"/>
          <w:u w:val="single"/>
        </w:rPr>
        <w:t>114</w:t>
      </w:r>
      <w:sdt>
        <w:sdtPr>
          <w:tag w:val="goog_rdk_2"/>
          <w:id w:val="1068993416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學年度</w:t>
          </w:r>
        </w:sdtContent>
      </w:sdt>
      <w:r w:rsidR="00A15104">
        <w:rPr>
          <w:b/>
          <w:sz w:val="32"/>
          <w:szCs w:val="32"/>
          <w:u w:val="single"/>
        </w:rPr>
        <w:t xml:space="preserve"> </w:t>
      </w:r>
      <w:r w:rsidR="00B3652F">
        <w:rPr>
          <w:rFonts w:hint="eastAsia"/>
          <w:b/>
          <w:sz w:val="32"/>
          <w:szCs w:val="32"/>
          <w:u w:val="single"/>
        </w:rPr>
        <w:t>九</w:t>
      </w:r>
      <w:r w:rsidR="00A15104">
        <w:rPr>
          <w:b/>
          <w:sz w:val="32"/>
          <w:szCs w:val="32"/>
          <w:u w:val="single"/>
        </w:rPr>
        <w:t xml:space="preserve">  </w:t>
      </w:r>
      <w:sdt>
        <w:sdtPr>
          <w:tag w:val="goog_rdk_3"/>
          <w:id w:val="-108646542"/>
        </w:sdtPr>
        <w:sdtContent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年級第</w:t>
          </w:r>
        </w:sdtContent>
      </w:sdt>
      <w:r w:rsidR="00A15104">
        <w:rPr>
          <w:b/>
          <w:color w:val="FF0000"/>
          <w:sz w:val="32"/>
          <w:szCs w:val="32"/>
          <w:u w:val="single"/>
        </w:rPr>
        <w:t>2</w:t>
      </w:r>
      <w:sdt>
        <w:sdtPr>
          <w:tag w:val="goog_rdk_4"/>
          <w:id w:val="-1557577551"/>
        </w:sdtPr>
        <w:sdtContent>
          <w:proofErr w:type="gramStart"/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學期部定課程</w:t>
          </w:r>
          <w:proofErr w:type="gramEnd"/>
          <w:r w:rsidR="00A15104">
            <w:rPr>
              <w:rFonts w:ascii="Gungsuh" w:eastAsia="Gungsuh" w:hAnsi="Gungsuh" w:cs="Gungsuh"/>
              <w:b/>
              <w:sz w:val="32"/>
              <w:szCs w:val="32"/>
            </w:rPr>
            <w:t>計畫  設計者：</w:t>
          </w:r>
        </w:sdtContent>
      </w:sdt>
      <w:sdt>
        <w:sdtPr>
          <w:tag w:val="goog_rdk_5"/>
          <w:id w:val="-1744951100"/>
        </w:sdtPr>
        <w:sdtContent>
          <w:proofErr w:type="gramStart"/>
          <w:r w:rsidR="00A15104">
            <w:rPr>
              <w:rFonts w:ascii="Gungsuh" w:eastAsia="Gungsuh" w:hAnsi="Gungsuh" w:cs="Gungsuh"/>
              <w:b/>
              <w:sz w:val="32"/>
              <w:szCs w:val="32"/>
              <w:u w:val="single"/>
            </w:rPr>
            <w:t>＿</w:t>
          </w:r>
          <w:proofErr w:type="gramEnd"/>
          <w:r w:rsidR="00B3652F">
            <w:rPr>
              <w:rFonts w:ascii="新細明體" w:eastAsia="新細明體" w:hAnsi="新細明體" w:cs="新細明體" w:hint="eastAsia"/>
              <w:b/>
              <w:sz w:val="32"/>
              <w:szCs w:val="32"/>
              <w:u w:val="single"/>
            </w:rPr>
            <w:t>李淳</w:t>
          </w:r>
          <w:proofErr w:type="gramStart"/>
          <w:r w:rsidR="00B3652F">
            <w:rPr>
              <w:rFonts w:ascii="新細明體" w:eastAsia="新細明體" w:hAnsi="新細明體" w:cs="新細明體" w:hint="eastAsia"/>
              <w:b/>
              <w:sz w:val="32"/>
              <w:szCs w:val="32"/>
              <w:u w:val="single"/>
            </w:rPr>
            <w:t>滏</w:t>
          </w:r>
          <w:r w:rsidR="00A15104">
            <w:rPr>
              <w:rFonts w:ascii="Gungsuh" w:eastAsia="Gungsuh" w:hAnsi="Gungsuh" w:cs="Gungsuh"/>
              <w:b/>
              <w:sz w:val="32"/>
              <w:szCs w:val="32"/>
              <w:u w:val="single"/>
            </w:rPr>
            <w:t>＿＿＿＿</w:t>
          </w:r>
          <w:proofErr w:type="gramEnd"/>
        </w:sdtContent>
      </w:sdt>
    </w:p>
    <w:p w14:paraId="7FA83A2B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04"/>
        </w:tabs>
        <w:spacing w:line="360" w:lineRule="auto"/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課程類別：</w:t>
      </w:r>
    </w:p>
    <w:p w14:paraId="73CC9128" w14:textId="4EF32CB4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□國語文    </w:t>
      </w:r>
      <w:r>
        <w:rPr>
          <w:rFonts w:eastAsia="Times New Roman"/>
          <w:color w:val="000000"/>
          <w:sz w:val="24"/>
          <w:szCs w:val="24"/>
        </w:rPr>
        <w:t>2.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□英語文   </w:t>
      </w:r>
      <w:r>
        <w:rPr>
          <w:rFonts w:eastAsia="Times New Roman"/>
          <w:color w:val="000000"/>
          <w:sz w:val="24"/>
          <w:szCs w:val="24"/>
        </w:rPr>
        <w:t>3.</w:t>
      </w:r>
      <w:r w:rsidR="00B3652F">
        <w:rPr>
          <w:rFonts w:ascii="標楷體" w:eastAsia="標楷體" w:hAnsi="標楷體" w:cs="標楷體" w:hint="eastAsia"/>
          <w:color w:val="000000"/>
          <w:sz w:val="24"/>
          <w:szCs w:val="24"/>
        </w:rPr>
        <w:t>■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健康與體育  </w:t>
      </w:r>
      <w:r>
        <w:rPr>
          <w:rFonts w:eastAsia="Times New Roman"/>
          <w:color w:val="000000"/>
          <w:sz w:val="24"/>
          <w:szCs w:val="24"/>
        </w:rPr>
        <w:t xml:space="preserve"> 4.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□數學   </w:t>
      </w:r>
      <w:r>
        <w:rPr>
          <w:rFonts w:eastAsia="Times New Roman"/>
          <w:color w:val="000000"/>
          <w:sz w:val="24"/>
          <w:szCs w:val="24"/>
        </w:rPr>
        <w:t>5.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□社會   </w:t>
      </w:r>
      <w:r>
        <w:rPr>
          <w:rFonts w:eastAsia="Times New Roman"/>
          <w:color w:val="000000"/>
          <w:sz w:val="24"/>
          <w:szCs w:val="24"/>
        </w:rPr>
        <w:t>6.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□藝術  </w:t>
      </w:r>
      <w:r>
        <w:rPr>
          <w:rFonts w:eastAsia="Times New Roman"/>
          <w:color w:val="000000"/>
          <w:sz w:val="24"/>
          <w:szCs w:val="24"/>
        </w:rPr>
        <w:t>7.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□自然科學 </w:t>
      </w:r>
      <w:r>
        <w:rPr>
          <w:rFonts w:eastAsia="Times New Roman"/>
          <w:color w:val="000000"/>
          <w:sz w:val="24"/>
          <w:szCs w:val="24"/>
        </w:rPr>
        <w:t>8.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□科技  </w:t>
      </w:r>
      <w:r>
        <w:rPr>
          <w:rFonts w:eastAsia="Times New Roman"/>
          <w:color w:val="000000"/>
          <w:sz w:val="24"/>
          <w:szCs w:val="24"/>
        </w:rPr>
        <w:t>9.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□綜合活動</w:t>
      </w:r>
    </w:p>
    <w:p w14:paraId="09E9B062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新細明體" w:eastAsia="新細明體" w:hAnsi="新細明體" w:cs="新細明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    </w:t>
      </w:r>
      <w:r>
        <w:rPr>
          <w:rFonts w:eastAsia="Times New Roman"/>
          <w:color w:val="000000"/>
          <w:sz w:val="24"/>
          <w:szCs w:val="24"/>
        </w:rPr>
        <w:t>10.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□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閩南語文 </w:t>
      </w:r>
      <w:r>
        <w:rPr>
          <w:rFonts w:eastAsia="Times New Roman"/>
          <w:color w:val="000000"/>
          <w:sz w:val="24"/>
          <w:szCs w:val="24"/>
        </w:rPr>
        <w:t>11.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□客家語文 </w:t>
      </w:r>
      <w:r>
        <w:rPr>
          <w:rFonts w:eastAsia="Times New Roman"/>
          <w:color w:val="000000"/>
          <w:sz w:val="24"/>
          <w:szCs w:val="24"/>
        </w:rPr>
        <w:t>12.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□原住民族語文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族 </w:t>
      </w:r>
      <w:r>
        <w:rPr>
          <w:rFonts w:eastAsia="Times New Roman"/>
          <w:color w:val="000000"/>
          <w:sz w:val="24"/>
          <w:szCs w:val="24"/>
        </w:rPr>
        <w:t>13.</w:t>
      </w:r>
      <w:r>
        <w:rPr>
          <w:rFonts w:ascii="標楷體" w:eastAsia="標楷體" w:hAnsi="標楷體" w:cs="標楷體"/>
          <w:color w:val="000000"/>
          <w:sz w:val="24"/>
          <w:szCs w:val="24"/>
        </w:rPr>
        <w:t>□新住民語文</w:t>
      </w:r>
      <w:r>
        <w:rPr>
          <w:rFonts w:ascii="新細明體" w:eastAsia="新細明體" w:hAnsi="新細明體" w:cs="新細明體"/>
          <w:color w:val="000000"/>
          <w:sz w:val="24"/>
          <w:szCs w:val="24"/>
        </w:rPr>
        <w:t>：</w:t>
      </w:r>
      <w:r>
        <w:rPr>
          <w:rFonts w:ascii="新細明體" w:eastAsia="新細明體" w:hAnsi="新細明體" w:cs="新細明體"/>
          <w:color w:val="000000"/>
          <w:sz w:val="24"/>
          <w:szCs w:val="24"/>
          <w:u w:val="single"/>
        </w:rPr>
        <w:t xml:space="preserve"> ____</w:t>
      </w:r>
      <w:r>
        <w:rPr>
          <w:rFonts w:ascii="標楷體" w:eastAsia="標楷體" w:hAnsi="標楷體" w:cs="標楷體"/>
          <w:color w:val="000000"/>
          <w:sz w:val="24"/>
          <w:szCs w:val="24"/>
        </w:rPr>
        <w:t xml:space="preserve">語  </w:t>
      </w:r>
      <w:r>
        <w:rPr>
          <w:rFonts w:eastAsia="Times New Roman"/>
          <w:color w:val="000000"/>
          <w:sz w:val="24"/>
          <w:szCs w:val="24"/>
        </w:rPr>
        <w:t xml:space="preserve">14. </w:t>
      </w:r>
      <w:r>
        <w:rPr>
          <w:rFonts w:ascii="標楷體" w:eastAsia="標楷體" w:hAnsi="標楷體" w:cs="標楷體"/>
          <w:color w:val="000000"/>
          <w:sz w:val="24"/>
          <w:szCs w:val="24"/>
        </w:rPr>
        <w:t>□臺灣手語</w:t>
      </w:r>
    </w:p>
    <w:p w14:paraId="65205506" w14:textId="77777777" w:rsidR="00521D54" w:rsidRPr="0039414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000000"/>
          <w:sz w:val="24"/>
          <w:szCs w:val="24"/>
          <w:u w:val="single"/>
        </w:rPr>
      </w:pPr>
      <w:sdt>
        <w:sdtPr>
          <w:tag w:val="goog_rdk_6"/>
          <w:id w:val="1765172256"/>
        </w:sdtPr>
        <w:sdtEndPr>
          <w:rPr>
            <w:rFonts w:ascii="標楷體" w:eastAsia="標楷體" w:hAnsi="標楷體"/>
          </w:rPr>
        </w:sdtEndPr>
        <w:sdtContent>
          <w:r w:rsidR="00A15104" w:rsidRPr="00394148">
            <w:rPr>
              <w:rFonts w:ascii="標楷體" w:eastAsia="標楷體" w:hAnsi="標楷體" w:cs="Gungsuh"/>
              <w:b/>
              <w:color w:val="000000"/>
              <w:sz w:val="24"/>
              <w:szCs w:val="24"/>
            </w:rPr>
            <w:t>課程內容修正回復：</w:t>
          </w:r>
        </w:sdtContent>
      </w:sdt>
    </w:p>
    <w:tbl>
      <w:tblPr>
        <w:tblStyle w:val="aff9"/>
        <w:tblW w:w="145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7195"/>
      </w:tblGrid>
      <w:tr w:rsidR="00521D54" w14:paraId="4FF2A043" w14:textId="77777777">
        <w:trPr>
          <w:trHeight w:val="527"/>
        </w:trPr>
        <w:tc>
          <w:tcPr>
            <w:tcW w:w="7371" w:type="dxa"/>
            <w:vAlign w:val="center"/>
          </w:tcPr>
          <w:p w14:paraId="246AB494" w14:textId="77777777" w:rsidR="00521D54" w:rsidRDefault="00A15104">
            <w:pPr>
              <w:ind w:left="23" w:firstLine="0"/>
              <w:jc w:val="center"/>
              <w:rPr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sz w:val="24"/>
                <w:szCs w:val="24"/>
              </w:rPr>
              <w:t>當學年當學期課程審閱意見</w:t>
            </w:r>
          </w:p>
        </w:tc>
        <w:tc>
          <w:tcPr>
            <w:tcW w:w="7195" w:type="dxa"/>
            <w:vAlign w:val="center"/>
          </w:tcPr>
          <w:p w14:paraId="2C9E4CBC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對應課程內容修正回復</w:t>
            </w:r>
          </w:p>
        </w:tc>
      </w:tr>
      <w:tr w:rsidR="00521D54" w14:paraId="68FAE936" w14:textId="77777777">
        <w:trPr>
          <w:trHeight w:val="690"/>
        </w:trPr>
        <w:tc>
          <w:tcPr>
            <w:tcW w:w="7371" w:type="dxa"/>
            <w:vAlign w:val="center"/>
          </w:tcPr>
          <w:p w14:paraId="29FB0D9F" w14:textId="5A061D8F" w:rsidR="00521D54" w:rsidRPr="00275AB7" w:rsidRDefault="00275AB7" w:rsidP="00275AB7">
            <w:pPr>
              <w:pStyle w:val="Web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 wp14:anchorId="32F06F2A" wp14:editId="4E416C8A">
                  <wp:extent cx="3228975" cy="1152525"/>
                  <wp:effectExtent l="0" t="0" r="9525" b="952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898" t="1627"/>
                          <a:stretch/>
                        </pic:blipFill>
                        <pic:spPr bwMode="auto">
                          <a:xfrm>
                            <a:off x="0" y="0"/>
                            <a:ext cx="32289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5" w:type="dxa"/>
            <w:vAlign w:val="center"/>
          </w:tcPr>
          <w:p w14:paraId="1F465A17" w14:textId="2CEEA394" w:rsidR="00521D54" w:rsidRDefault="00275A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rFonts w:hint="eastAsia"/>
                <w:color w:val="000000"/>
                <w:sz w:val="24"/>
                <w:szCs w:val="24"/>
              </w:rPr>
            </w:pPr>
            <w:r>
              <w:rPr>
                <w:rFonts w:hint="eastAsia"/>
                <w:color w:val="000000"/>
                <w:sz w:val="24"/>
                <w:szCs w:val="24"/>
              </w:rPr>
              <w:t>已修正</w:t>
            </w:r>
          </w:p>
        </w:tc>
      </w:tr>
    </w:tbl>
    <w:p w14:paraId="7CD1BA0B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color w:val="FF0000"/>
          <w:sz w:val="24"/>
          <w:szCs w:val="24"/>
        </w:rPr>
      </w:pPr>
      <w:r>
        <w:rPr>
          <w:rFonts w:ascii="Wingdings" w:eastAsia="Wingdings" w:hAnsi="Wingdings" w:cs="Wingdings"/>
          <w:color w:val="FF0000"/>
          <w:sz w:val="24"/>
          <w:szCs w:val="24"/>
        </w:rPr>
        <w:t>✍</w:t>
      </w:r>
      <w:sdt>
        <w:sdtPr>
          <w:tag w:val="goog_rdk_7"/>
          <w:id w:val="-999046364"/>
        </w:sdtPr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上述表格自113學年度第2學期起正式列入課程計畫備查必要欄位。</w:t>
          </w:r>
        </w:sdtContent>
      </w:sdt>
    </w:p>
    <w:p w14:paraId="14DB3AC0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b/>
          <w:color w:val="FF0000"/>
          <w:sz w:val="24"/>
          <w:szCs w:val="24"/>
        </w:rPr>
      </w:pPr>
      <w:r>
        <w:rPr>
          <w:rFonts w:ascii="Wingdings" w:eastAsia="Wingdings" w:hAnsi="Wingdings" w:cs="Wingdings"/>
          <w:b/>
          <w:color w:val="FF0000"/>
          <w:sz w:val="24"/>
          <w:szCs w:val="24"/>
        </w:rPr>
        <w:t>✰</w:t>
      </w:r>
      <w:sdt>
        <w:sdtPr>
          <w:tag w:val="goog_rdk_8"/>
          <w:id w:val="-1709115544"/>
        </w:sdtPr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本局審閱意見請至</w:t>
          </w:r>
        </w:sdtContent>
      </w:sdt>
      <w:r>
        <w:rPr>
          <w:rFonts w:ascii="標楷體" w:eastAsia="標楷體" w:hAnsi="標楷體" w:cs="標楷體"/>
          <w:b/>
          <w:color w:val="FF0000"/>
          <w:sz w:val="24"/>
          <w:szCs w:val="24"/>
        </w:rPr>
        <w:t>新北市國中小課程計畫備查資源網下載</w:t>
      </w:r>
      <w:sdt>
        <w:sdtPr>
          <w:tag w:val="goog_rdk_9"/>
          <w:id w:val="-1574502648"/>
        </w:sdtPr>
        <w:sdtContent>
          <w:r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。</w:t>
          </w:r>
        </w:sdtContent>
      </w:sdt>
    </w:p>
    <w:p w14:paraId="396989E1" w14:textId="77777777" w:rsidR="00521D54" w:rsidRDefault="00A15104">
      <w:pPr>
        <w:pBdr>
          <w:top w:val="nil"/>
          <w:left w:val="nil"/>
          <w:bottom w:val="nil"/>
          <w:right w:val="nil"/>
          <w:between w:val="nil"/>
        </w:pBdr>
        <w:ind w:left="505" w:firstLine="0"/>
        <w:rPr>
          <w:rFonts w:ascii="標楷體" w:eastAsia="標楷體" w:hAnsi="標楷體" w:cs="標楷體"/>
          <w:b/>
          <w:color w:val="0070C0"/>
          <w:sz w:val="28"/>
          <w:szCs w:val="28"/>
        </w:rPr>
      </w:pPr>
      <w:r>
        <w:rPr>
          <w:rFonts w:ascii="新細明體" w:eastAsia="新細明體" w:hAnsi="新細明體" w:cs="新細明體"/>
          <w:b/>
          <w:color w:val="0070C0"/>
          <w:sz w:val="28"/>
          <w:szCs w:val="28"/>
        </w:rPr>
        <w:t>☉</w:t>
      </w:r>
      <w:r>
        <w:rPr>
          <w:rFonts w:ascii="標楷體" w:eastAsia="標楷體" w:hAnsi="標楷體" w:cs="標楷體"/>
          <w:b/>
          <w:color w:val="0070C0"/>
          <w:sz w:val="28"/>
          <w:szCs w:val="28"/>
        </w:rPr>
        <w:t>當學期課程審查後，請將上述欄位自行新增並填入審查意見及課程內容修正回復。</w:t>
      </w:r>
    </w:p>
    <w:p w14:paraId="20DB4412" w14:textId="0496043F" w:rsidR="00521D54" w:rsidRPr="00B3652F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FF0000"/>
          <w:sz w:val="24"/>
          <w:szCs w:val="24"/>
          <w:u w:val="single"/>
        </w:rPr>
      </w:pPr>
      <w:r w:rsidRPr="00B3652F">
        <w:rPr>
          <w:rFonts w:ascii="標楷體" w:eastAsia="標楷體" w:hAnsi="標楷體" w:cs="標楷體"/>
          <w:b/>
          <w:color w:val="FF0000"/>
          <w:sz w:val="24"/>
          <w:szCs w:val="24"/>
        </w:rPr>
        <w:t>學習節數：</w:t>
      </w:r>
      <w:sdt>
        <w:sdtPr>
          <w:rPr>
            <w:color w:val="FF0000"/>
          </w:rPr>
          <w:tag w:val="goog_rdk_10"/>
          <w:id w:val="-1812734758"/>
        </w:sdtPr>
        <w:sdtContent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>每週(</w:t>
          </w:r>
        </w:sdtContent>
      </w:sdt>
      <w:r w:rsidRPr="00B3652F">
        <w:rPr>
          <w:rFonts w:eastAsia="Times New Roman"/>
          <w:b/>
          <w:color w:val="FF0000"/>
          <w:sz w:val="24"/>
          <w:szCs w:val="24"/>
        </w:rPr>
        <w:t xml:space="preserve"> </w:t>
      </w:r>
      <w:r w:rsidR="00394148" w:rsidRPr="00B3652F">
        <w:rPr>
          <w:rFonts w:asciiTheme="minorEastAsia" w:hAnsiTheme="minorEastAsia" w:hint="eastAsia"/>
          <w:b/>
          <w:color w:val="FF0000"/>
          <w:sz w:val="24"/>
          <w:szCs w:val="24"/>
        </w:rPr>
        <w:t xml:space="preserve"> </w:t>
      </w:r>
      <w:r w:rsidR="00B3652F" w:rsidRPr="00B3652F">
        <w:rPr>
          <w:rFonts w:asciiTheme="minorEastAsia" w:hAnsiTheme="minorEastAsia"/>
          <w:b/>
          <w:color w:val="FF0000"/>
          <w:sz w:val="24"/>
          <w:szCs w:val="24"/>
        </w:rPr>
        <w:t>2</w:t>
      </w:r>
      <w:r w:rsidR="00394148" w:rsidRPr="00B3652F">
        <w:rPr>
          <w:rFonts w:asciiTheme="minorEastAsia" w:hAnsiTheme="minorEastAsia" w:hint="eastAsia"/>
          <w:b/>
          <w:color w:val="FF0000"/>
          <w:sz w:val="24"/>
          <w:szCs w:val="24"/>
        </w:rPr>
        <w:t xml:space="preserve">   </w:t>
      </w:r>
      <w:r w:rsidRPr="00B3652F">
        <w:rPr>
          <w:rFonts w:eastAsia="Times New Roman"/>
          <w:b/>
          <w:color w:val="FF0000"/>
          <w:sz w:val="24"/>
          <w:szCs w:val="24"/>
        </w:rPr>
        <w:t xml:space="preserve"> </w:t>
      </w:r>
      <w:sdt>
        <w:sdtPr>
          <w:rPr>
            <w:color w:val="FF0000"/>
          </w:rPr>
          <w:tag w:val="goog_rdk_11"/>
          <w:id w:val="-1927264487"/>
        </w:sdtPr>
        <w:sdtContent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>)節，實施(</w:t>
          </w:r>
        </w:sdtContent>
      </w:sdt>
      <w:r w:rsidRPr="00B3652F">
        <w:rPr>
          <w:rFonts w:eastAsia="Times New Roman"/>
          <w:b/>
          <w:color w:val="FF0000"/>
          <w:sz w:val="24"/>
          <w:szCs w:val="24"/>
        </w:rPr>
        <w:t xml:space="preserve"> </w:t>
      </w:r>
      <w:r w:rsidR="00394148" w:rsidRPr="00B3652F">
        <w:rPr>
          <w:rFonts w:asciiTheme="minorEastAsia" w:hAnsiTheme="minorEastAsia" w:hint="eastAsia"/>
          <w:b/>
          <w:color w:val="FF0000"/>
          <w:sz w:val="24"/>
          <w:szCs w:val="24"/>
        </w:rPr>
        <w:t xml:space="preserve"> </w:t>
      </w:r>
      <w:r w:rsidR="00B3652F" w:rsidRPr="00B3652F">
        <w:rPr>
          <w:rFonts w:asciiTheme="minorEastAsia" w:hAnsiTheme="minorEastAsia"/>
          <w:b/>
          <w:color w:val="FF0000"/>
          <w:sz w:val="24"/>
          <w:szCs w:val="24"/>
        </w:rPr>
        <w:t>17</w:t>
      </w:r>
      <w:sdt>
        <w:sdtPr>
          <w:rPr>
            <w:color w:val="FF0000"/>
          </w:rPr>
          <w:tag w:val="goog_rdk_12"/>
          <w:id w:val="-1319219406"/>
        </w:sdtPr>
        <w:sdtContent>
          <w:r w:rsidR="00394148" w:rsidRPr="00B3652F">
            <w:rPr>
              <w:rFonts w:hint="eastAsia"/>
              <w:color w:val="FF0000"/>
            </w:rPr>
            <w:t xml:space="preserve">  </w:t>
          </w:r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 xml:space="preserve"> )</w:t>
          </w:r>
          <w:proofErr w:type="gramStart"/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>週</w:t>
          </w:r>
          <w:proofErr w:type="gramEnd"/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>，共(</w:t>
          </w:r>
        </w:sdtContent>
      </w:sdt>
      <w:r w:rsidRPr="00B3652F">
        <w:rPr>
          <w:rFonts w:eastAsia="Times New Roman"/>
          <w:b/>
          <w:color w:val="FF0000"/>
          <w:sz w:val="24"/>
          <w:szCs w:val="24"/>
        </w:rPr>
        <w:t xml:space="preserve"> </w:t>
      </w:r>
      <w:r w:rsidR="00B3652F" w:rsidRPr="00B3652F">
        <w:rPr>
          <w:rFonts w:eastAsia="Times New Roman"/>
          <w:b/>
          <w:color w:val="FF0000"/>
          <w:sz w:val="24"/>
          <w:szCs w:val="24"/>
        </w:rPr>
        <w:t>34</w:t>
      </w:r>
      <w:sdt>
        <w:sdtPr>
          <w:rPr>
            <w:color w:val="FF0000"/>
          </w:rPr>
          <w:tag w:val="goog_rdk_13"/>
          <w:id w:val="-1906677989"/>
        </w:sdtPr>
        <w:sdtContent>
          <w:r w:rsidR="00394148" w:rsidRPr="00B3652F">
            <w:rPr>
              <w:rFonts w:hint="eastAsia"/>
              <w:color w:val="FF0000"/>
            </w:rPr>
            <w:t xml:space="preserve">   </w:t>
          </w:r>
          <w:r w:rsidRPr="00B3652F">
            <w:rPr>
              <w:rFonts w:ascii="Gungsuh" w:eastAsia="Gungsuh" w:hAnsi="Gungsuh" w:cs="Gungsuh"/>
              <w:color w:val="FF0000"/>
              <w:sz w:val="24"/>
              <w:szCs w:val="24"/>
            </w:rPr>
            <w:t>)節。</w:t>
          </w:r>
        </w:sdtContent>
      </w:sdt>
    </w:p>
    <w:p w14:paraId="16CF3D62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課程內涵：</w:t>
      </w:r>
      <w:r>
        <w:rPr>
          <w:rFonts w:ascii="標楷體" w:eastAsia="標楷體" w:hAnsi="標楷體" w:cs="標楷體"/>
          <w:color w:val="000000"/>
          <w:sz w:val="24"/>
          <w:szCs w:val="24"/>
        </w:rPr>
        <w:tab/>
      </w:r>
    </w:p>
    <w:tbl>
      <w:tblPr>
        <w:tblStyle w:val="affa"/>
        <w:tblW w:w="1454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521D54" w14:paraId="4A8BBD62" w14:textId="77777777">
        <w:trPr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72A016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總綱核心素養</w:t>
            </w:r>
          </w:p>
        </w:tc>
        <w:tc>
          <w:tcPr>
            <w:tcW w:w="1143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742A68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學習領域核心素養</w:t>
            </w:r>
          </w:p>
        </w:tc>
      </w:tr>
      <w:tr w:rsidR="00521D54" w14:paraId="2AC1B245" w14:textId="77777777">
        <w:trPr>
          <w:trHeight w:val="397"/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5568C" w14:textId="476FA381" w:rsidR="00521D54" w:rsidRDefault="00B3652F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A1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身心素質與自我精進</w:t>
            </w:r>
          </w:p>
          <w:p w14:paraId="4D861BB0" w14:textId="627FC57A" w:rsidR="00521D54" w:rsidRDefault="00B3652F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A2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系統思考與解決問題</w:t>
            </w:r>
          </w:p>
          <w:p w14:paraId="2CE11F2E" w14:textId="29EF492C" w:rsidR="00521D54" w:rsidRDefault="00B3652F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lastRenderedPageBreak/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A3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規劃執行與創新應變</w:t>
            </w:r>
          </w:p>
          <w:p w14:paraId="5376054C" w14:textId="5F099A4A" w:rsidR="00521D54" w:rsidRDefault="003D40F1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□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B1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符號運用與溝通表達</w:t>
            </w:r>
          </w:p>
          <w:p w14:paraId="71B6096D" w14:textId="6A66F50A" w:rsidR="00521D54" w:rsidRDefault="00EB5CC1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□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B2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科技資訊與媒體素養</w:t>
            </w:r>
          </w:p>
          <w:p w14:paraId="6F948C1D" w14:textId="6D33983C" w:rsidR="00521D54" w:rsidRDefault="00EB5CC1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□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B3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藝術涵養與美感素養</w:t>
            </w:r>
          </w:p>
          <w:p w14:paraId="30D01592" w14:textId="77777777" w:rsidR="00521D54" w:rsidRDefault="00A15104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□ </w:t>
            </w:r>
            <w:r>
              <w:rPr>
                <w:color w:val="000000"/>
                <w:sz w:val="24"/>
                <w:szCs w:val="24"/>
              </w:rPr>
              <w:t>C1</w:t>
            </w: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道德實踐與公民意識</w:t>
            </w:r>
          </w:p>
          <w:p w14:paraId="39D83E35" w14:textId="58CF1C30" w:rsidR="00521D54" w:rsidRDefault="00B3652F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C2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人際關係與團隊合作</w:t>
            </w:r>
          </w:p>
          <w:p w14:paraId="37D74BA0" w14:textId="14EE2F22" w:rsidR="00521D54" w:rsidRDefault="00EB5CC1">
            <w:pP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sz w:val="24"/>
                <w:szCs w:val="24"/>
              </w:rPr>
              <w:t>■</w:t>
            </w:r>
            <w:r w:rsidR="00A15104"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 xml:space="preserve"> </w:t>
            </w:r>
            <w:r w:rsidR="00A15104">
              <w:rPr>
                <w:color w:val="000000"/>
                <w:sz w:val="24"/>
                <w:szCs w:val="24"/>
              </w:rPr>
              <w:t>C3</w:t>
            </w:r>
            <w:r w:rsidR="00A15104"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多元文化與國際理解</w:t>
            </w:r>
          </w:p>
        </w:tc>
        <w:tc>
          <w:tcPr>
            <w:tcW w:w="11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61F645" w14:textId="77777777" w:rsidR="00EB5CC1" w:rsidRPr="00353093" w:rsidRDefault="00EB5CC1" w:rsidP="00EB5CC1">
            <w:pPr>
              <w:ind w:firstLine="0"/>
              <w:rPr>
                <w:rFonts w:ascii="標楷體" w:eastAsia="標楷體" w:hAnsi="標楷體" w:cs="Gungsuh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lastRenderedPageBreak/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-J-A1具備體育與健康的知能與態度，展現自我運動與保健潛能，探索人性、自我價</w:t>
            </w:r>
            <w:r w:rsidRPr="00353093">
              <w:rPr>
                <w:rFonts w:ascii="標楷體" w:eastAsia="標楷體" w:hAnsi="標楷體" w:cs="新細明體" w:hint="eastAsia"/>
                <w:sz w:val="24"/>
                <w:szCs w:val="24"/>
              </w:rPr>
              <w:t>值</w:t>
            </w:r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與生命意義，並積極實踐，不輕言放棄。</w:t>
            </w:r>
          </w:p>
          <w:p w14:paraId="7E317EF1" w14:textId="77777777" w:rsidR="00EB5CC1" w:rsidRPr="00353093" w:rsidRDefault="00EB5CC1" w:rsidP="00EB5CC1">
            <w:pPr>
              <w:ind w:firstLine="0"/>
              <w:rPr>
                <w:rFonts w:ascii="標楷體" w:eastAsia="標楷體" w:hAnsi="標楷體" w:cs="Gungsuh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lastRenderedPageBreak/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-J-A2具備理解體育與健康情境的全貌，並做獨立思考與分析的知能，進而運用適當的策略，處理與解決體育與健康的問題。</w:t>
            </w:r>
          </w:p>
          <w:p w14:paraId="4BDFE780" w14:textId="77777777" w:rsidR="00EB5CC1" w:rsidRPr="00353093" w:rsidRDefault="00EB5CC1" w:rsidP="00EB5CC1">
            <w:pPr>
              <w:ind w:firstLine="0"/>
              <w:rPr>
                <w:rFonts w:ascii="標楷體" w:eastAsia="標楷體" w:hAnsi="標楷體" w:cs="Gungsuh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-J-A3具備善用體育與健康的資源，以擬定運動與保健計劃，有效執行</w:t>
            </w:r>
            <w:proofErr w:type="gramStart"/>
            <w:r w:rsidRPr="00353093">
              <w:rPr>
                <w:rFonts w:ascii="標楷體" w:eastAsia="標楷體" w:hAnsi="標楷體" w:cs="新細明體" w:hint="eastAsia"/>
                <w:sz w:val="24"/>
                <w:szCs w:val="24"/>
              </w:rPr>
              <w:t>併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發揮主動學習與創新求變的能力。</w:t>
            </w:r>
          </w:p>
          <w:p w14:paraId="67C0EE64" w14:textId="77777777" w:rsidR="00EB5CC1" w:rsidRPr="00353093" w:rsidRDefault="00EB5CC1" w:rsidP="00EB5CC1">
            <w:pPr>
              <w:ind w:firstLine="0"/>
              <w:rPr>
                <w:rFonts w:ascii="標楷體" w:eastAsia="標楷體" w:hAnsi="標楷體" w:cs="Gungsuh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-J-B1具備情意表達的能力，能以同理心與人溝通互動，並理解體育與保健的基本</w:t>
            </w:r>
            <w:r w:rsidRPr="00353093">
              <w:rPr>
                <w:rFonts w:ascii="標楷體" w:eastAsia="標楷體" w:hAnsi="標楷體" w:cs="新細明體" w:hint="eastAsia"/>
                <w:sz w:val="24"/>
                <w:szCs w:val="24"/>
              </w:rPr>
              <w:t>概</w:t>
            </w:r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念，應用於日常生活中。</w:t>
            </w:r>
          </w:p>
          <w:p w14:paraId="6F866ACF" w14:textId="77777777" w:rsidR="00EB5CC1" w:rsidRPr="00353093" w:rsidRDefault="00EB5CC1" w:rsidP="00EB5CC1">
            <w:pPr>
              <w:ind w:firstLine="0"/>
              <w:rPr>
                <w:rFonts w:ascii="標楷體" w:eastAsia="標楷體" w:hAnsi="標楷體" w:cs="Gungsuh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-J-C2具備利他及合群的知能與態度，並在體育活動和健康生活中培育相互合作及與人和諧互動的素養。</w:t>
            </w:r>
          </w:p>
          <w:p w14:paraId="2B95BEB3" w14:textId="12BC8A67" w:rsidR="00521D54" w:rsidRDefault="00EB5CC1" w:rsidP="00EB5C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新細明體" w:eastAsia="新細明體" w:hAnsi="新細明體" w:cs="新細明體"/>
                <w:color w:val="FF0000"/>
                <w:sz w:val="24"/>
                <w:szCs w:val="24"/>
              </w:rPr>
            </w:pP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健體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-J-C3</w:t>
            </w:r>
            <w:proofErr w:type="gramStart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具備敏察和</w:t>
            </w:r>
            <w:proofErr w:type="gramEnd"/>
            <w:r w:rsidRPr="00353093">
              <w:rPr>
                <w:rFonts w:ascii="標楷體" w:eastAsia="標楷體" w:hAnsi="標楷體" w:cs="Gungsuh" w:hint="eastAsia"/>
                <w:sz w:val="24"/>
                <w:szCs w:val="24"/>
              </w:rPr>
              <w:t>接納多元文化的涵養，關心本土與國際體育與健康議題，並尊重與欣賞其間的差異。</w:t>
            </w:r>
          </w:p>
        </w:tc>
      </w:tr>
    </w:tbl>
    <w:p w14:paraId="63E0C15A" w14:textId="77777777" w:rsidR="00521D54" w:rsidRDefault="00521D5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0"/>
        <w:rPr>
          <w:rFonts w:ascii="標楷體" w:eastAsia="標楷體" w:hAnsi="標楷體" w:cs="標楷體"/>
          <w:color w:val="FF0000"/>
          <w:sz w:val="24"/>
          <w:szCs w:val="24"/>
          <w:u w:val="single"/>
        </w:rPr>
      </w:pPr>
    </w:p>
    <w:p w14:paraId="4066940E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課程架構：</w:t>
      </w:r>
      <w:r>
        <w:rPr>
          <w:rFonts w:ascii="標楷體" w:eastAsia="標楷體" w:hAnsi="標楷體" w:cs="標楷體"/>
          <w:b/>
          <w:color w:val="FF0000"/>
          <w:sz w:val="24"/>
          <w:szCs w:val="24"/>
        </w:rPr>
        <w:t>(自行視需要決定是否呈現，但不可刪除。)</w:t>
      </w:r>
    </w:p>
    <w:p w14:paraId="3A4AA851" w14:textId="5C1D498A" w:rsidR="00521D54" w:rsidRDefault="00772DFD">
      <w:pPr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noProof/>
          <w:sz w:val="24"/>
          <w:szCs w:val="24"/>
        </w:rPr>
        <w:lastRenderedPageBreak/>
        <w:drawing>
          <wp:inline distT="0" distB="0" distL="0" distR="0" wp14:anchorId="6A9B26E5" wp14:editId="63FBCAC2">
            <wp:extent cx="9018351" cy="3200400"/>
            <wp:effectExtent l="0" t="19050" r="0" b="114300"/>
            <wp:docPr id="1" name="資料庫圖表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14:paraId="5D27ECFD" w14:textId="43A0E6F9" w:rsidR="00521D54" w:rsidRDefault="00772DFD" w:rsidP="00772DFD">
      <w:pPr>
        <w:jc w:val="center"/>
        <w:rPr>
          <w:rFonts w:ascii="標楷體" w:eastAsia="標楷體" w:hAnsi="標楷體" w:cs="標楷體"/>
          <w:sz w:val="24"/>
          <w:szCs w:val="24"/>
        </w:rPr>
      </w:pPr>
      <w:r>
        <w:rPr>
          <w:rFonts w:ascii="標楷體" w:eastAsia="標楷體" w:hAnsi="標楷體" w:cs="標楷體"/>
          <w:noProof/>
          <w:sz w:val="24"/>
          <w:szCs w:val="24"/>
        </w:rPr>
        <w:drawing>
          <wp:inline distT="0" distB="0" distL="0" distR="0" wp14:anchorId="2D3085D0" wp14:editId="1163FB00">
            <wp:extent cx="7239635" cy="3810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635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BB7D46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color w:val="FF0000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素養導向教學規劃：</w:t>
      </w:r>
    </w:p>
    <w:p w14:paraId="36C1DEB1" w14:textId="77777777" w:rsidR="00521D54" w:rsidRDefault="00521D54">
      <w:pPr>
        <w:rPr>
          <w:rFonts w:ascii="標楷體" w:eastAsia="標楷體" w:hAnsi="標楷體" w:cs="標楷體"/>
          <w:b/>
          <w:color w:val="FF0000"/>
          <w:sz w:val="24"/>
          <w:szCs w:val="24"/>
        </w:rPr>
      </w:pPr>
    </w:p>
    <w:tbl>
      <w:tblPr>
        <w:tblStyle w:val="affb"/>
        <w:tblW w:w="1507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1540"/>
        <w:gridCol w:w="1701"/>
        <w:gridCol w:w="2835"/>
        <w:gridCol w:w="586"/>
        <w:gridCol w:w="1256"/>
        <w:gridCol w:w="1296"/>
        <w:gridCol w:w="1417"/>
        <w:gridCol w:w="1276"/>
        <w:gridCol w:w="1764"/>
      </w:tblGrid>
      <w:tr w:rsidR="00521D54" w14:paraId="6303CEA1" w14:textId="77777777">
        <w:trPr>
          <w:jc w:val="center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4688F43B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F0E63AA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學習重點</w:t>
            </w:r>
          </w:p>
        </w:tc>
        <w:tc>
          <w:tcPr>
            <w:tcW w:w="2835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6121746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單元/主題名稱與活動內容</w:t>
            </w:r>
          </w:p>
        </w:tc>
        <w:tc>
          <w:tcPr>
            <w:tcW w:w="58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F1399D7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節數</w:t>
            </w:r>
          </w:p>
        </w:tc>
        <w:tc>
          <w:tcPr>
            <w:tcW w:w="125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E01BCE6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教學資源</w:t>
            </w:r>
          </w:p>
        </w:tc>
        <w:tc>
          <w:tcPr>
            <w:tcW w:w="129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03B89DB3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學習策略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C867CD8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評量方式</w:t>
            </w:r>
          </w:p>
        </w:tc>
        <w:tc>
          <w:tcPr>
            <w:tcW w:w="127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E7059BD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融入議題</w:t>
            </w:r>
          </w:p>
        </w:tc>
        <w:tc>
          <w:tcPr>
            <w:tcW w:w="1764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272F7763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備註</w:t>
            </w:r>
          </w:p>
        </w:tc>
      </w:tr>
      <w:tr w:rsidR="00521D54" w14:paraId="533B9533" w14:textId="77777777">
        <w:trPr>
          <w:jc w:val="center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241AE323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8877BA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</w:t>
            </w:r>
            <w:r>
              <w:rPr>
                <w:rFonts w:ascii="標楷體" w:eastAsia="標楷體" w:hAnsi="標楷體" w:cs="標楷體"/>
                <w:b/>
                <w:color w:val="FF0000"/>
                <w:sz w:val="24"/>
                <w:szCs w:val="24"/>
              </w:rPr>
              <w:t>表現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C65F563" w14:textId="77777777" w:rsidR="00521D54" w:rsidRDefault="00A15104">
            <w:pPr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學習</w:t>
            </w:r>
            <w:r>
              <w:rPr>
                <w:rFonts w:ascii="標楷體" w:eastAsia="標楷體" w:hAnsi="標楷體" w:cs="標楷體"/>
                <w:b/>
                <w:color w:val="FF0000"/>
                <w:sz w:val="24"/>
                <w:szCs w:val="24"/>
              </w:rPr>
              <w:t>內容</w:t>
            </w:r>
          </w:p>
        </w:tc>
        <w:tc>
          <w:tcPr>
            <w:tcW w:w="2835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E839022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58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83D58E4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4881C49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96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54B2074B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CCE9BDE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D3E6266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  <w:tc>
          <w:tcPr>
            <w:tcW w:w="1764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4D51B939" w14:textId="77777777" w:rsidR="00521D54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</w:p>
        </w:tc>
      </w:tr>
      <w:tr w:rsidR="00EB5CC1" w14:paraId="59B105CA" w14:textId="77777777" w:rsidTr="00D61943">
        <w:trPr>
          <w:trHeight w:val="880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94D4712" w14:textId="77777777" w:rsidR="00EB5CC1" w:rsidRDefault="00000000" w:rsidP="00EB5CC1">
            <w:pPr>
              <w:jc w:val="center"/>
            </w:pPr>
            <w:sdt>
              <w:sdtPr>
                <w:tag w:val="goog_rdk_16"/>
                <w:id w:val="164162808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Theme="minorEastAsia" w:hAnsiTheme="minorEastAsia" w:cs="Gungsuh" w:hint="eastAsia"/>
                  </w:rPr>
                  <w:t>一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74AC40F9" w14:textId="77777777" w:rsidR="00EB5CC1" w:rsidRDefault="00EB5CC1" w:rsidP="00EB5CC1">
            <w:pPr>
              <w:jc w:val="center"/>
            </w:pPr>
            <w:r>
              <w:t>02/09~02/13</w:t>
            </w:r>
          </w:p>
          <w:p w14:paraId="0F457C95" w14:textId="77777777" w:rsidR="00EB5CC1" w:rsidRPr="00A144EC" w:rsidRDefault="00EB5CC1" w:rsidP="00EB5CC1">
            <w:pPr>
              <w:jc w:val="center"/>
              <w:rPr>
                <w:color w:val="FF0000"/>
              </w:rPr>
            </w:pPr>
            <w:r w:rsidRPr="00A144EC">
              <w:rPr>
                <w:rFonts w:hint="eastAsia"/>
                <w:color w:val="FF0000"/>
              </w:rPr>
              <w:t>實際補行</w:t>
            </w:r>
          </w:p>
          <w:p w14:paraId="77C917CC" w14:textId="77777777" w:rsidR="00EB5CC1" w:rsidRPr="00A144EC" w:rsidRDefault="00EB5CC1" w:rsidP="00EB5CC1">
            <w:pPr>
              <w:jc w:val="center"/>
              <w:rPr>
                <w:color w:val="FF0000"/>
              </w:rPr>
            </w:pPr>
            <w:r w:rsidRPr="00A144EC">
              <w:rPr>
                <w:rFonts w:hint="eastAsia"/>
                <w:color w:val="FF0000"/>
              </w:rPr>
              <w:t>上課日</w:t>
            </w:r>
          </w:p>
          <w:p w14:paraId="78A2EBBC" w14:textId="77777777" w:rsidR="00EB5CC1" w:rsidRDefault="00EB5CC1" w:rsidP="00EB5CC1">
            <w:pPr>
              <w:jc w:val="center"/>
            </w:pPr>
            <w:r>
              <w:rPr>
                <w:rFonts w:ascii="標楷體" w:eastAsia="標楷體" w:hAnsi="標楷體" w:cs="標楷體"/>
                <w:color w:val="FF0000"/>
              </w:rPr>
              <w:lastRenderedPageBreak/>
              <w:t>(1/21~1/23)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855CE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1c-IV-1了解各項運動基</w:t>
            </w: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礎原理和規則。</w:t>
            </w:r>
          </w:p>
          <w:p w14:paraId="7949DA1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21408BD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44413E6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1d-IV-2反思自己的動作技能</w:t>
            </w:r>
          </w:p>
          <w:p w14:paraId="1602B41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 應用運動比賽的各項策略。</w:t>
            </w:r>
          </w:p>
          <w:p w14:paraId="00C4316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1D3A8A9A" w14:textId="01A6E0E2" w:rsidR="00EB5CC1" w:rsidRDefault="00EB5CC1" w:rsidP="00EB5C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4d-IV-1發展適合個人之專項運動技能。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9E400CC" w14:textId="7A0DE9A2" w:rsidR="00EB5CC1" w:rsidRDefault="00EB5CC1" w:rsidP="00EB5CC1">
            <w:pPr>
              <w:jc w:val="left"/>
              <w:rPr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Ha-IV-1網／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牆性運動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C8E5A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701ECAE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第1章雙打雙飛～羽球</w:t>
            </w:r>
          </w:p>
          <w:p w14:paraId="685BB3B9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1.說明羽球雙打跟單打的差異。</w:t>
            </w:r>
          </w:p>
          <w:p w14:paraId="210AB80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2.觀看影片並請學生完成Let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s do it!「認識羽球雙打組合」。</w:t>
            </w:r>
          </w:p>
          <w:p w14:paraId="6AFF7D8E" w14:textId="33425C4D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3.說明雙打比賽規則。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6809C8E" w14:textId="13DBD090" w:rsidR="00EB5CC1" w:rsidRDefault="00EB5CC1" w:rsidP="00EB5CC1">
            <w:pPr>
              <w:ind w:left="317" w:hanging="31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F02EA0C" w14:textId="72DCEEF0" w:rsidR="00EB5CC1" w:rsidRDefault="00EB5CC1" w:rsidP="00EB5CC1">
            <w:pPr>
              <w:ind w:left="92" w:hanging="6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</w:t>
            </w: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lastRenderedPageBreak/>
              <w:t>備、羽球、羽球拍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D9AEDE" w14:textId="20C76A18" w:rsidR="00EB5CC1" w:rsidRDefault="00EB5CC1" w:rsidP="00EB5CC1">
            <w:pPr>
              <w:ind w:left="92" w:hanging="6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註解、任務分析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D3DECC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1.歷程性評量：</w:t>
            </w:r>
          </w:p>
          <w:p w14:paraId="6BB0F112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(1)積極參與課程並發表自身想法。</w:t>
            </w:r>
          </w:p>
          <w:p w14:paraId="7E1D1F8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(2)積極練習且能互相溝通。</w:t>
            </w:r>
          </w:p>
          <w:p w14:paraId="3E4F2561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2.總結性評量：</w:t>
            </w:r>
          </w:p>
          <w:p w14:paraId="7D59E20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(1)能舉例出雙打組合。</w:t>
            </w:r>
          </w:p>
          <w:p w14:paraId="031652B1" w14:textId="7C407CE1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(2)能瞭解雙打比賽規則。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103C43D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【品德教育】</w:t>
            </w:r>
          </w:p>
          <w:p w14:paraId="188C45C8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品J1溝通合作與和諧人際關係。</w:t>
            </w:r>
          </w:p>
          <w:p w14:paraId="0A6F1430" w14:textId="585DD987" w:rsidR="00EB5CC1" w:rsidRPr="000E2B9B" w:rsidRDefault="00EB5CC1" w:rsidP="00EB5CC1">
            <w:pPr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品J2重視群體規範與榮譽。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661144" w14:textId="6993BDF4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6331EC" w14:paraId="3BB954B4" w14:textId="77777777" w:rsidTr="00A144EC">
        <w:trPr>
          <w:trHeight w:val="784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737F70A" w14:textId="77777777" w:rsidR="006331EC" w:rsidRDefault="00000000">
            <w:pPr>
              <w:jc w:val="center"/>
            </w:pPr>
            <w:sdt>
              <w:sdtPr>
                <w:tag w:val="goog_rdk_17"/>
                <w:id w:val="2046494959"/>
              </w:sdtPr>
              <w:sdtContent>
                <w:r w:rsidR="006331EC">
                  <w:rPr>
                    <w:rFonts w:ascii="Gungsuh" w:eastAsia="Gungsuh" w:hAnsi="Gungsuh" w:cs="Gungsuh"/>
                  </w:rPr>
                  <w:t>第二</w:t>
                </w:r>
                <w:proofErr w:type="gramStart"/>
                <w:r w:rsidR="006331EC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390D209C" w14:textId="77777777" w:rsidR="006331EC" w:rsidRDefault="006331EC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02/16~02/20</w:t>
            </w:r>
          </w:p>
        </w:tc>
        <w:tc>
          <w:tcPr>
            <w:tcW w:w="119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7A8E2C1" w14:textId="77777777" w:rsidR="006331EC" w:rsidRPr="000E2B9B" w:rsidRDefault="006331EC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32"/>
                <w:szCs w:val="24"/>
              </w:rPr>
              <w:t>春節假期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0FD709" w14:textId="77777777" w:rsidR="006331EC" w:rsidRDefault="006331EC">
            <w:pPr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1F6EB5C3" w14:textId="77777777" w:rsidTr="004656E0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F34E76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972593361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第三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4415F33D" w14:textId="77777777" w:rsidR="00EB5CC1" w:rsidRDefault="00EB5CC1" w:rsidP="00EB5CC1">
            <w:pPr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>
              <w:t>02/23~02/27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8207C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7272193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1E3D3EDA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2EA0E0C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1d-IV-2反思自己的動作技能</w:t>
            </w:r>
          </w:p>
          <w:p w14:paraId="6CDBF2E1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 應用運動比賽的各項策略。</w:t>
            </w:r>
          </w:p>
          <w:p w14:paraId="4D01919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192133FE" w14:textId="503BC87D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4d-IV-1發展適合個人之專項運動技能。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9D46008" w14:textId="208753C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Ha-IV-1網／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牆性運動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A6CB0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53C6653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第1章雙打雙飛～羽球</w:t>
            </w:r>
          </w:p>
          <w:p w14:paraId="7D25BAE2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1.講解並示範攻擊站位的預備姿勢。</w:t>
            </w:r>
          </w:p>
          <w:p w14:paraId="2B7F6105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2.說明網前球、殺球技術應用時機，並請學生完成Let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it!「網前球、殺球技術應用」。</w:t>
            </w:r>
          </w:p>
          <w:p w14:paraId="5374D4B1" w14:textId="50B9CC77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3.請學生進行Let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it!「雙打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我最行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」的雙打比賽並完成紀錄與賽後檢討。</w:t>
            </w: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4107692" w14:textId="02E5CE4C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6A1AAF0" w14:textId="4527DDA6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羽球、羽球拍</w:t>
            </w: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27823E" w14:textId="256F114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實作評量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0F7D2AD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2E59FB8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(1)積極參與課程並發表自身想法。</w:t>
            </w:r>
          </w:p>
          <w:p w14:paraId="4D14661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(2)積極練習且能互相溝通。</w:t>
            </w:r>
          </w:p>
          <w:p w14:paraId="229CF1E5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79F8B5DB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(1)能確實做出攻擊站位的預備姿勢。</w:t>
            </w:r>
          </w:p>
          <w:p w14:paraId="5565805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(2)能瞭解攻擊站位概念。</w:t>
            </w:r>
          </w:p>
          <w:p w14:paraId="31F8F46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(3)能瞭解網前球、殺球技術的應用時機。</w:t>
            </w:r>
          </w:p>
          <w:p w14:paraId="5DBC622F" w14:textId="36C4DDB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97BC96B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5CEAF05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品J1溝通合作與和諧人際關係。</w:t>
            </w:r>
          </w:p>
          <w:p w14:paraId="1F0F80DD" w14:textId="3C1293EB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品J2重視群體規範與榮譽。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CF6552" w14:textId="4CF83846" w:rsidR="00EB5CC1" w:rsidRDefault="00EB5CC1" w:rsidP="00EB5CC1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152E9640" w14:textId="77777777" w:rsidTr="00391F7B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3FAB71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560680857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四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26A0F155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02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06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F9E72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55264E7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399BF53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1d-IV-1了解各項運動技能原理。</w:t>
            </w:r>
          </w:p>
          <w:p w14:paraId="07571749" w14:textId="2F1BAA68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24F0FC" w14:textId="536526A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Ha-IV-1網／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牆性球類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A89C55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426381AD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第2章你切我旋～桌球</w:t>
            </w:r>
          </w:p>
          <w:p w14:paraId="7E72AE19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1.說明桌球的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的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基本三種旋轉。</w:t>
            </w:r>
          </w:p>
          <w:p w14:paraId="108DF6A3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2.講解並示範正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手發下旋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球的動作要領。</w:t>
            </w:r>
          </w:p>
          <w:p w14:paraId="313B80F1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3.講解正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手發下旋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球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不引拍方法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，並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說明引拍與不引拍的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差異。</w:t>
            </w:r>
          </w:p>
          <w:p w14:paraId="52CE5A1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4.講解並示範反手發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右側旋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球的動作要領。</w:t>
            </w:r>
          </w:p>
          <w:p w14:paraId="2B3DC67E" w14:textId="51631B91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5.講解並示範反手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發下旋球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的練習方法，再請學生完成Let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it!「發球ABC」。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BF4AC88" w14:textId="62256323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48BD8A9" w14:textId="4F593145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電子書、電子白板、影音播放設備、桌球、桌球拍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403C3F5" w14:textId="2BC41210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概念性問題、快速連結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BF5BC2B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3D40749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(1)積極參與練習。</w:t>
            </w:r>
          </w:p>
          <w:p w14:paraId="6CC6B7A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(2)根據教師回饋修正動作。</w:t>
            </w:r>
          </w:p>
          <w:p w14:paraId="1E813F5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5F68B29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(1)能說出桌球的旋轉種類。</w:t>
            </w:r>
          </w:p>
          <w:p w14:paraId="4E993D7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(2)能確實做到正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手發下旋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球。</w:t>
            </w:r>
          </w:p>
          <w:p w14:paraId="67D74DC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瞭解引拍與不引拍的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差異。</w:t>
            </w:r>
          </w:p>
          <w:p w14:paraId="49CEAAF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(4)能確實做到反手發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右側旋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球。</w:t>
            </w:r>
          </w:p>
          <w:p w14:paraId="0F814B86" w14:textId="1880EAD8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能確實做到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正手切球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4BE2DA6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【安全教育】</w:t>
            </w:r>
          </w:p>
          <w:p w14:paraId="6E3B0C06" w14:textId="2EE9F03A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安J6了解運動設施安全的維護。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A4932CB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0303-0304</w:t>
            </w:r>
            <w:proofErr w:type="gramStart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九</w:t>
            </w:r>
            <w:proofErr w:type="gramEnd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年級第</w:t>
            </w:r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三</w:t>
            </w: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次模擬考</w:t>
            </w:r>
          </w:p>
        </w:tc>
      </w:tr>
      <w:tr w:rsidR="00EB5CC1" w14:paraId="1CB0FB7A" w14:textId="77777777" w:rsidTr="00145D05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46DC6F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-26430073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五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3483573B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09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F1764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1454788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</w:t>
            </w: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性的身體控制能力，發展專項運動技能。</w:t>
            </w:r>
          </w:p>
          <w:p w14:paraId="079FFBD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1d-IV-1了解各項運動技能原理。</w:t>
            </w:r>
          </w:p>
          <w:p w14:paraId="2DB64229" w14:textId="1F8CBD5F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14DC90" w14:textId="7549B8A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Ha-IV-1網／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牆性球類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83EDCE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0EAC6C59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第2章你切我旋～桌球</w:t>
            </w:r>
          </w:p>
          <w:p w14:paraId="07C54630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1.講解並示範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正手切球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動作要領與練習方法。</w:t>
            </w:r>
          </w:p>
          <w:p w14:paraId="3622473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2.講解並示範反手切球動作要領與練習方法。</w:t>
            </w:r>
          </w:p>
          <w:p w14:paraId="5C1340D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3.講解並示範正、反手切球綜合練習方法。</w:t>
            </w:r>
          </w:p>
          <w:p w14:paraId="6F5E4698" w14:textId="69ABE1A8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it!「我發你接」。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EC71D99" w14:textId="01FCCA8B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7C72B1C" w14:textId="59F2E82C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桌球、桌球拍、桌球桌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ECD914F" w14:textId="56C1CA3C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概念性問題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378400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173C48E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(1)積極參與練習。</w:t>
            </w:r>
          </w:p>
          <w:p w14:paraId="7EC54D8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(2)根據教師回饋修正動作。</w:t>
            </w:r>
          </w:p>
          <w:p w14:paraId="723D550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35F3743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(1)能確實做到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正手切球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。</w:t>
            </w:r>
          </w:p>
          <w:p w14:paraId="57BE1BE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(2)能確實完成三種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正手切球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的練習方法。</w:t>
            </w:r>
          </w:p>
          <w:p w14:paraId="3341300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(3)能確實做到反手切球。</w:t>
            </w:r>
          </w:p>
          <w:p w14:paraId="2F4C701F" w14:textId="66DD5955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4B9005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【安全教育】</w:t>
            </w:r>
          </w:p>
          <w:p w14:paraId="227628CF" w14:textId="584E3FF3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安J6了解運動設施安全的維護。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0854FB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4C00C2FB" w14:textId="77777777" w:rsidTr="00C0613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CAC2613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-178192276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六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033D8DEF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</w:t>
            </w:r>
            <w:r>
              <w:rPr>
                <w:rFonts w:hint="eastAsia"/>
              </w:rPr>
              <w:t>16</w:t>
            </w:r>
            <w:r>
              <w:t>~0</w:t>
            </w:r>
            <w:r>
              <w:rPr>
                <w:rFonts w:hint="eastAsia"/>
              </w:rPr>
              <w:t>3</w:t>
            </w:r>
            <w:r>
              <w:t>/2</w:t>
            </w:r>
            <w:r>
              <w:rPr>
                <w:rFonts w:hint="eastAsia"/>
              </w:rPr>
              <w:t>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B36B2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1c-IV-1瞭解各項運動基礎原理和規則。</w:t>
            </w:r>
          </w:p>
          <w:p w14:paraId="1923AFF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2c-IV-2表現利他合群的態度，與他人理性溝通與和諧互動。</w:t>
            </w:r>
          </w:p>
          <w:p w14:paraId="09231C16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22F91AB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3c-IV-1表現局部或全身性的身體控制能力，發展專項運動技能。</w:t>
            </w:r>
          </w:p>
          <w:p w14:paraId="4981893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1d-IV-1瞭解各項運動技能原理。</w:t>
            </w:r>
          </w:p>
          <w:p w14:paraId="097A9E96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1d-IV-3應用運動比賽的各項策略。</w:t>
            </w:r>
          </w:p>
          <w:p w14:paraId="4022A786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6B7AB3EE" w14:textId="0C81A104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D55B4D0" w14:textId="640AC80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Hd-IV-1守備／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跑分性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CA9A45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63137779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第3章大擊大力～棒球</w:t>
            </w:r>
          </w:p>
          <w:p w14:paraId="7CDB482D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1.說明打擊在棒球比賽中的重要性，介紹臺灣的打擊選手。</w:t>
            </w:r>
          </w:p>
          <w:p w14:paraId="036CE3C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2.講解各項打擊裝備用途，說明打擊裝備的重要性。</w:t>
            </w:r>
          </w:p>
          <w:p w14:paraId="036B25D5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3.講解並示範打擊動作要領，說明各部位的動作重點。</w:t>
            </w:r>
          </w:p>
          <w:p w14:paraId="40971C5E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4.講解並示範單人定點打擊練習和雙人打擊練習。</w:t>
            </w:r>
          </w:p>
          <w:p w14:paraId="3C066A00" w14:textId="002820A3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請學生完成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it!「打擊誰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最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棒」。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D1D650E" w14:textId="1E78C291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BBAA8DF" w14:textId="19CCF4BE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電子書、電子白板、影音播放設備、軟式棒球、樂</w:t>
            </w:r>
            <w:proofErr w:type="gramStart"/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樂</w:t>
            </w:r>
            <w:proofErr w:type="gramEnd"/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棒、擊球網、打擊練習座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2ED443C" w14:textId="66D5EA7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網絡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792034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7795496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(1)積極參與課堂討論。</w:t>
            </w:r>
          </w:p>
          <w:p w14:paraId="352F047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(2)根據教師回饋修正動作。</w:t>
            </w:r>
          </w:p>
          <w:p w14:paraId="67CAF45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700B8BE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(1)能簡單舉例幾位臺灣打擊選手。</w:t>
            </w:r>
          </w:p>
          <w:p w14:paraId="0603443D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(2)能正確說出打擊所需裝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備以及各項用途。</w:t>
            </w:r>
          </w:p>
          <w:p w14:paraId="465D7C8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(3)能確實完成打擊動作。</w:t>
            </w:r>
          </w:p>
          <w:p w14:paraId="0B7E180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(4)能說出各部位的動作重點。</w:t>
            </w:r>
          </w:p>
          <w:p w14:paraId="735F87BD" w14:textId="7F6BF8F0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(5)能確實完成兩種活動練習。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C3A04D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【生涯規劃教育】</w:t>
            </w:r>
          </w:p>
          <w:p w14:paraId="08D7F36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proofErr w:type="gramStart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涯</w:t>
            </w:r>
            <w:proofErr w:type="gramEnd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J3覺察自己的能力與興趣。</w:t>
            </w:r>
          </w:p>
          <w:p w14:paraId="5FA0E39F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proofErr w:type="gramStart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涯</w:t>
            </w:r>
            <w:proofErr w:type="gramEnd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J6建立對於未來生涯的願景。</w:t>
            </w:r>
          </w:p>
          <w:p w14:paraId="3A492F9E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32E7449D" w14:textId="24B4869C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品J8理性溝通與問題解決。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4004B0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270871E4" w14:textId="77777777" w:rsidTr="00C0613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44F884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46259946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七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74FEB7EB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/23~0</w:t>
            </w:r>
            <w:r>
              <w:rPr>
                <w:rFonts w:hint="eastAsia"/>
              </w:rPr>
              <w:t>3</w:t>
            </w:r>
            <w:r>
              <w:t>/27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9CC9B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1c-IV-1瞭解各項運動基礎原理和規則。</w:t>
            </w:r>
          </w:p>
          <w:p w14:paraId="65F3506A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2c-IV-2表現利他合群的態度，與他人理性溝通</w:t>
            </w: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與和諧互動。</w:t>
            </w:r>
          </w:p>
          <w:p w14:paraId="4260D1A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17585AD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33A111F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1d-IV-1瞭解各項運動技能原理。</w:t>
            </w:r>
          </w:p>
          <w:p w14:paraId="453BFFB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1d-IV-3應用運動比賽的各項策略。</w:t>
            </w:r>
          </w:p>
          <w:p w14:paraId="29CEAD8F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6AE295A6" w14:textId="78E50DC1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193F512" w14:textId="064D97E8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Hd-IV-1守備／</w:t>
            </w:r>
            <w:proofErr w:type="gramStart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跑分性</w:t>
            </w:r>
            <w:proofErr w:type="gramEnd"/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9C95D3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6D0B1C0A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第3章大擊大力～棒球</w:t>
            </w:r>
          </w:p>
          <w:p w14:paraId="5E3FA9E3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1.介紹跑壘，示範跑壘動作要領，說明跑壘注意事項。</w:t>
            </w:r>
          </w:p>
          <w:p w14:paraId="4B6545D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2.搭配比賽片段說明擊球後的跑壘選擇。</w:t>
            </w:r>
          </w:p>
          <w:p w14:paraId="742D7F70" w14:textId="0735949D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3.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請學生完成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it!「爭分奪秒」、「你追我跑」與「打擊跑跳碰」。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07EEBF8" w14:textId="2D930B66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02F3B5E" w14:textId="7D292304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影音播放設備、軟式棒球、樂</w:t>
            </w:r>
            <w:proofErr w:type="gramStart"/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樂</w:t>
            </w:r>
            <w:proofErr w:type="gramEnd"/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棒、壘包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F0580C7" w14:textId="2E313DE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概念性問題、實作評量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2216F1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47B05FF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(1)積極參與並共同討論。</w:t>
            </w:r>
          </w:p>
          <w:p w14:paraId="545F261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(2)根據教師回饋修正動作。</w:t>
            </w:r>
          </w:p>
          <w:p w14:paraId="6144BDCE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2.總結性評量：</w:t>
            </w:r>
          </w:p>
          <w:p w14:paraId="2532814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(1)能做出正確跑壘動作。</w:t>
            </w:r>
          </w:p>
          <w:p w14:paraId="1D9704F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知道各壘的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跑壘路線。</w:t>
            </w:r>
          </w:p>
          <w:p w14:paraId="45A5849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(3)能理解擊球後應如何跑壘。</w:t>
            </w:r>
          </w:p>
          <w:p w14:paraId="712A4767" w14:textId="79DB818B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505ADA6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【生涯規劃教育】</w:t>
            </w:r>
          </w:p>
          <w:p w14:paraId="75E3B8C1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proofErr w:type="gramStart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涯</w:t>
            </w:r>
            <w:proofErr w:type="gramEnd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J3覺察自己的能力與興趣。</w:t>
            </w:r>
          </w:p>
          <w:p w14:paraId="3C33C344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proofErr w:type="gramStart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涯</w:t>
            </w:r>
            <w:proofErr w:type="gramEnd"/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J6建立對於未來生涯的願景。</w:t>
            </w:r>
          </w:p>
          <w:p w14:paraId="28D6EAFC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【品德教育】</w:t>
            </w:r>
          </w:p>
          <w:p w14:paraId="7E0236F2" w14:textId="580192DF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品J8理性溝通與問題解決。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02DDEC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20B62D13" w14:textId="77777777" w:rsidTr="00C0613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A05F26D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454376884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八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2131F4B9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3</w:t>
            </w:r>
            <w:r>
              <w:t>/3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6C603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0BB4B4D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1c-IV-2評估運動風險，維護安全的運動情境。</w:t>
            </w:r>
          </w:p>
          <w:p w14:paraId="2E8B5EA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2c-IV-2表現利他合群的態度，與他人理性溝通與和諧互動。</w:t>
            </w:r>
          </w:p>
          <w:p w14:paraId="33BBC4E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1d-IV-2反思自己的動作技能。</w:t>
            </w:r>
          </w:p>
          <w:p w14:paraId="457D9248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1d-IV-3應用運動比賽的各項策略。</w:t>
            </w:r>
          </w:p>
          <w:p w14:paraId="7D61AF1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2787FF5F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  <w:p w14:paraId="14862EBB" w14:textId="275CA186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4d-IV-2執行個人運動計畫，發展運動參與方法。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ABB8762" w14:textId="27AD6C7F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Hb-IV-1陣地攻守性球類運動動作組合及團隊戰術。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327FD4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702D89E0" w14:textId="77777777" w:rsidR="00EB5CC1" w:rsidRPr="00293359" w:rsidRDefault="00EB5CC1" w:rsidP="00EB5CC1">
            <w:pPr>
              <w:spacing w:line="220" w:lineRule="atLeast"/>
              <w:ind w:right="57"/>
              <w:rPr>
                <w:rFonts w:ascii="標楷體" w:eastAsia="標楷體" w:hAnsi="標楷體"/>
                <w:sz w:val="22"/>
                <w:szCs w:val="22"/>
              </w:rPr>
            </w:pP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第4章攻防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一體～籃球</w:t>
            </w:r>
          </w:p>
          <w:p w14:paraId="1E0F4FD6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1.講解傳切概念，介紹5 對5 進攻中應具備的能力以及應如何與夥伴搭配。</w:t>
            </w:r>
          </w:p>
          <w:p w14:paraId="4C768927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2.說明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傳球導球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練習的重要性。</w:t>
            </w:r>
          </w:p>
          <w:p w14:paraId="7A7870C9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請學生完成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it!「反應大考驗」。</w:t>
            </w:r>
          </w:p>
          <w:p w14:paraId="0745B770" w14:textId="798BC421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4.講解緊迫盯人練習的重要性，講解並示範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包夾傳接球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練習。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89AE87B" w14:textId="01F02299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9D57148" w14:textId="746BFDC1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電子書、電子白板、影音播放設備、籃球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C678C47" w14:textId="6DF2BB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快速連結、任務分析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40EB9C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歷程性評量：</w:t>
            </w:r>
          </w:p>
          <w:p w14:paraId="13FA7A7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(1)積極參與課堂討論與活動。</w:t>
            </w:r>
          </w:p>
          <w:p w14:paraId="0B7D77AF" w14:textId="0B37DE6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(2)積極討論並發表想法。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95CB6DD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74E0301F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品J1溝通合作與和諧人際關係。</w:t>
            </w:r>
          </w:p>
          <w:p w14:paraId="57A30E92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品J8理性溝通與問題解決。</w:t>
            </w:r>
          </w:p>
          <w:p w14:paraId="2572D3E1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【安全教育】</w:t>
            </w:r>
          </w:p>
          <w:p w14:paraId="676519A9" w14:textId="4137143D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安J6了解運動設施安全的維護。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96653A" w14:textId="77777777" w:rsidR="00EB5CC1" w:rsidRPr="000918E4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0401-0402全校第一次段考</w:t>
            </w:r>
          </w:p>
        </w:tc>
      </w:tr>
      <w:tr w:rsidR="00EB5CC1" w14:paraId="35A7DD89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7EC04ED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78931515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九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0485B578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06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2CCBA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7D8D7971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1c-IV-2評估運動風險，維護安全的運動情境。</w:t>
            </w:r>
          </w:p>
          <w:p w14:paraId="3778D199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2c-IV-2表現利他合群的態度，與他人理性溝通與和諧互動。</w:t>
            </w:r>
          </w:p>
          <w:p w14:paraId="310DA3A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1d-IV-2反思自己的動作技能。</w:t>
            </w:r>
          </w:p>
          <w:p w14:paraId="734B81DF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1d-IV-3應用運動比賽的各項策略。</w:t>
            </w:r>
          </w:p>
          <w:p w14:paraId="32C24A2A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3d-IV-2運用運動比賽中的各種策略。</w:t>
            </w:r>
          </w:p>
          <w:p w14:paraId="62A3F45D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3d-IV-3應用思考與分析能力，解決運動情境的問題。</w:t>
            </w:r>
          </w:p>
          <w:p w14:paraId="188F6702" w14:textId="46E27C16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4d-IV-2執行個人運動計畫，發展運動參與方法。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6F63DC" w14:textId="79BF2BD5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Hb-IV-1陣地攻守性球類運動動作組合及團隊戰術。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01946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75A6D702" w14:textId="77777777" w:rsidR="00EB5CC1" w:rsidRPr="00293359" w:rsidRDefault="00EB5CC1" w:rsidP="00EB5CC1">
            <w:pPr>
              <w:spacing w:line="220" w:lineRule="atLeast"/>
              <w:ind w:right="57"/>
              <w:rPr>
                <w:rFonts w:ascii="標楷體" w:eastAsia="標楷體" w:hAnsi="標楷體"/>
                <w:sz w:val="22"/>
                <w:szCs w:val="22"/>
              </w:rPr>
            </w:pP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第4章攻防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一體～籃球</w:t>
            </w:r>
          </w:p>
          <w:p w14:paraId="1C934C4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1.講解傳切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和擋切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的差異，講解並示範小組傳切進攻練習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──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無防守者。</w:t>
            </w:r>
          </w:p>
          <w:p w14:paraId="59E23701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2.講解並示範小組傳切進攻練習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──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有防守者。</w:t>
            </w:r>
          </w:p>
          <w:p w14:paraId="5C56C83C" w14:textId="5664FAD4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3.分組進行L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et</w:t>
            </w:r>
            <w:proofErr w:type="gramStart"/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s do it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!「小組攻防戰術練習」與「籃球大賽」。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84C936C" w14:textId="7AF76C35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CC03FBE" w14:textId="00FF1B41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電子書、電子白板、影音播放設備、籃球、戰術版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65A4DFD" w14:textId="55C5329A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模擬、實作評量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9331B5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08AB7115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(1)積極參與課堂討論與活動。</w:t>
            </w:r>
          </w:p>
          <w:p w14:paraId="341DDBC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(2)積極討論並發表想法。</w:t>
            </w:r>
          </w:p>
          <w:p w14:paraId="016EC765" w14:textId="7884BD53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760122A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5BA59638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品J1溝通合作與和諧人際關係。</w:t>
            </w:r>
          </w:p>
          <w:p w14:paraId="7A80CEB0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品J8理性溝通與問題解決。</w:t>
            </w:r>
          </w:p>
          <w:p w14:paraId="3A8628CE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【安全教育】</w:t>
            </w:r>
          </w:p>
          <w:p w14:paraId="11E41123" w14:textId="47D82BD8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安J6了解運動設施安全的維護。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721BF8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25670AA1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3EAAA50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495066644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5C9474DC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3~0</w:t>
            </w:r>
            <w:r>
              <w:rPr>
                <w:rFonts w:hint="eastAsia"/>
              </w:rPr>
              <w:t>4</w:t>
            </w:r>
            <w:r>
              <w:t>/</w:t>
            </w:r>
            <w:r>
              <w:rPr>
                <w:rFonts w:hint="eastAsia"/>
              </w:rPr>
              <w:t>1</w:t>
            </w:r>
            <w:r>
              <w:t>7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16E279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47FB101A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1c-IV-2評估運動風險，維護安全的運動情境。</w:t>
            </w:r>
          </w:p>
          <w:p w14:paraId="05A58E9D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1c-IV-3了解身體發展與動作發展的關係。</w:t>
            </w:r>
          </w:p>
          <w:p w14:paraId="3B5CD65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2c-IV-1展現運動禮節，具備運動的道德思辨和實踐能力。</w:t>
            </w:r>
          </w:p>
          <w:p w14:paraId="7398392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2c-IV-2表現利他合群的</w:t>
            </w: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態度，與他人理性溝通與和諧互動。</w:t>
            </w:r>
          </w:p>
          <w:p w14:paraId="31D63E34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031D160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0DE3BD4E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1d-IV-1了解各項運動技能原理。</w:t>
            </w:r>
          </w:p>
          <w:p w14:paraId="465405CC" w14:textId="74E1FEE0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2d-IV-3鑑賞本土與世界運動的文化價值。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06F2FD7" w14:textId="21A7F533" w:rsidR="00EB5CC1" w:rsidRDefault="003D40F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proofErr w:type="spellStart"/>
            <w:r w:rsidRPr="003D40F1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Hc</w:t>
            </w:r>
            <w:proofErr w:type="spellEnd"/>
            <w:r w:rsidRPr="003D40F1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-Ⅳ-1 標的性球類運動動作組合及團隊戰術。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3FB4E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第4單元運動教室</w:t>
            </w:r>
          </w:p>
          <w:p w14:paraId="610B9240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第5章東倒西歪～保齡球</w:t>
            </w:r>
          </w:p>
          <w:p w14:paraId="13F69206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1.介紹保齡球運動的起源。</w:t>
            </w:r>
          </w:p>
          <w:p w14:paraId="754CA274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2.介紹臺灣保齡球運動的發展。</w:t>
            </w:r>
          </w:p>
          <w:p w14:paraId="180137C6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3.介紹機械自動化設備AMF 和</w:t>
            </w:r>
            <w:proofErr w:type="spell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Brunswivk</w:t>
            </w:r>
            <w:proofErr w:type="spell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 xml:space="preserve"> 兩者差異。</w:t>
            </w:r>
          </w:p>
          <w:p w14:paraId="01C575AF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4.介紹保齡球道、球瓶、球體、球鞋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、著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裝相關內容。</w:t>
            </w:r>
          </w:p>
          <w:p w14:paraId="0F406A62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5.講解保齡球比賽計分規則與各符號代表意義，並請學生完成Let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it!「計分高手」。</w:t>
            </w:r>
          </w:p>
          <w:p w14:paraId="353DE0BC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6.請學生完成Let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it!「計分高手」。</w:t>
            </w:r>
          </w:p>
          <w:p w14:paraId="21E36072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7.講解保齡球禮儀，請學生完成Let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it!「找碴大作戰」。</w:t>
            </w:r>
          </w:p>
          <w:p w14:paraId="2AF7A83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8.講解如何選擇適合自己的保齡球重量與如何拿保齡球。</w:t>
            </w:r>
          </w:p>
          <w:p w14:paraId="648AFE94" w14:textId="79FD25A9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9.講解球瓶瞄準法和目標箭頭瞄準法。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3556BCD" w14:textId="7F9AC2DF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F1570DD" w14:textId="6F32D63A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4979C83" w14:textId="0C515A99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概念性問題、實作評量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80D45D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203E4EE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(1)認真聽講並積極參與課堂。</w:t>
            </w:r>
          </w:p>
          <w:p w14:paraId="116509E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(2)積極討論且發表想法。</w:t>
            </w:r>
          </w:p>
          <w:p w14:paraId="6C396F3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726C15F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(1)能簡單敘述保齡球運動的起源。</w:t>
            </w:r>
          </w:p>
          <w:p w14:paraId="3794DE6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(2)能簡單敘述臺灣保齡球運動的發展。</w:t>
            </w:r>
          </w:p>
          <w:p w14:paraId="6526197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(3)能簡述機械自動化設備和球道的相關內容。</w:t>
            </w:r>
          </w:p>
          <w:p w14:paraId="01AC05F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(4)能簡述球瓶、球體、保齡球鞋與服裝的相關內容。</w:t>
            </w:r>
          </w:p>
          <w:p w14:paraId="3F6C6689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(5)能瞭解保齡球計分方式與各符號代表意義。</w:t>
            </w:r>
          </w:p>
          <w:p w14:paraId="3CA65EE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(6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能舉例保齡球禮儀。</w:t>
            </w:r>
          </w:p>
          <w:p w14:paraId="375C1958" w14:textId="5593992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(7)能瞭解球瓶瞄準法和目標箭頭瞄準法。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A68950A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【國際教育】</w:t>
            </w:r>
          </w:p>
          <w:p w14:paraId="392A68DD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國J1理解我國發展和全球之關聯性。</w:t>
            </w:r>
          </w:p>
          <w:p w14:paraId="2B05C406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634510F2" w14:textId="173DD693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品J2重視群體規範與榮譽。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A7F4CB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633936C0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D0F9821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-1260914316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十一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5A4C1B6E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0</w:t>
            </w:r>
            <w:r>
              <w:t>~0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4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CF0034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3c-IV-1表現局部或全身性的身體控制能力，發展專項運動技能。</w:t>
            </w:r>
          </w:p>
          <w:p w14:paraId="03479C57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3d-IV-3運用思考與分析</w:t>
            </w: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能力，解決運動情境的問題。</w:t>
            </w:r>
          </w:p>
          <w:p w14:paraId="34C5251A" w14:textId="6D457A16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4d-IV-1發展適合個人之專項運動技能。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D699EF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Bd-IV-1武術套路動作與攻防技巧。</w:t>
            </w:r>
          </w:p>
          <w:p w14:paraId="0A2D1DA1" w14:textId="78038B8B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Bd-IV-2技擊綜合動作與攻防技巧。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B0D475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第5單元民俗與武術運動</w:t>
            </w:r>
          </w:p>
          <w:p w14:paraId="0776813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第1章以防不測～進階防身術</w:t>
            </w:r>
          </w:p>
          <w:p w14:paraId="6846EB32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1.填寫情境模擬的解決方法。</w:t>
            </w:r>
          </w:p>
          <w:p w14:paraId="03B9D86D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2.講解並示範如何判斷遠距離、中距離與近距離。</w:t>
            </w:r>
          </w:p>
          <w:p w14:paraId="0BB0795C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3.請學生完成Let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it!「明察秋毫」。</w:t>
            </w:r>
          </w:p>
          <w:p w14:paraId="7FD67264" w14:textId="0C2C74E6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4.說明遠距離、中距離與近距離技術的運用範圍，講解並示範動作要領。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0EF5C6A" w14:textId="208D510E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9B93289" w14:textId="686B5416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0D49E6B" w14:textId="7885AD33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概念性問題、快速連結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B527C3B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1.歷程性評量：積極參與課堂討論與練習。</w:t>
            </w:r>
          </w:p>
          <w:p w14:paraId="6674C34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2873EDC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(1)能確實完成情境模擬解決方法。</w:t>
            </w:r>
          </w:p>
          <w:p w14:paraId="0274EE1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(2)能判斷遠距離、中距離和近距離。</w:t>
            </w:r>
          </w:p>
          <w:p w14:paraId="5ADEAE3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能知道遠距離、中距離與近距離技術的運用範圍。</w:t>
            </w:r>
          </w:p>
          <w:p w14:paraId="67CE30E1" w14:textId="2BCD4C5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(4)能確實做出遠距離、中距離與近距離技術。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DF7965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【安全教育】</w:t>
            </w:r>
          </w:p>
          <w:p w14:paraId="6C3628EA" w14:textId="1E4EE8BD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安J4探討日常生活發生事故的影響因素。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CC788A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0421-0422</w:t>
            </w:r>
            <w:proofErr w:type="gramStart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九</w:t>
            </w:r>
            <w:proofErr w:type="gramEnd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年級第四次模擬考</w:t>
            </w:r>
          </w:p>
        </w:tc>
      </w:tr>
      <w:tr w:rsidR="00EB5CC1" w14:paraId="2A3EC485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F63DE4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252545537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十二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15B11B03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4</w:t>
            </w:r>
            <w:r>
              <w:t>/2</w:t>
            </w:r>
            <w:r>
              <w:rPr>
                <w:rFonts w:hint="eastAsia"/>
              </w:rPr>
              <w:t>7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01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EC15F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1c-IV-1了解各項運動基礎原理和規則。</w:t>
            </w:r>
          </w:p>
          <w:p w14:paraId="3113275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1d-IV-2反思自己的動作技能。</w:t>
            </w:r>
          </w:p>
          <w:p w14:paraId="46D98F3F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2d-IV-3鑑賞本土與世界運動的文化價值。</w:t>
            </w:r>
          </w:p>
          <w:p w14:paraId="46660AFF" w14:textId="23593EC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3d-IV-3應用思考與分析能力，解決</w:t>
            </w: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運動情境的問題。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3C0A85C" w14:textId="31CA186F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Ic-IV-1民俗運動進階與綜合動作。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118206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第5單元民俗與武術運動</w:t>
            </w:r>
          </w:p>
          <w:p w14:paraId="059F2313" w14:textId="77777777" w:rsidR="00EB5CC1" w:rsidRPr="00293359" w:rsidRDefault="00EB5CC1" w:rsidP="00EB5CC1">
            <w:pPr>
              <w:spacing w:line="220" w:lineRule="atLeast"/>
              <w:ind w:right="57"/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第2章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活鈴活線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～扯鈴</w:t>
            </w:r>
          </w:p>
          <w:p w14:paraId="451150B7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1.介紹臺灣扯鈴發展與臺灣舉辦的扯鈴賽事。</w:t>
            </w:r>
          </w:p>
          <w:p w14:paraId="44525AE4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2.介紹臺灣扯鈴之光。</w:t>
            </w:r>
          </w:p>
          <w:p w14:paraId="2675B193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it!「扯鈴好手在哪裡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。</w:t>
            </w:r>
          </w:p>
          <w:p w14:paraId="0C2A1897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定軸鈴與培鈴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的差異，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說明培鈴的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原理。</w:t>
            </w:r>
          </w:p>
          <w:p w14:paraId="2107B574" w14:textId="45FE1792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5.講解並示範左右迴旋、前後迴旋與望月鐘擺的招式要領。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FC8E96C" w14:textId="3FDB1727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9AFBC9D" w14:textId="53140836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電子書、電子白板、影音播放設備、扯鈴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5E3877D" w14:textId="428BDFA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任務分析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B10C47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1.歷程性評量：積極參與課堂討論與練習。</w:t>
            </w:r>
          </w:p>
          <w:p w14:paraId="1D4CFFAA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2DF8E3B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(1)能瞭解臺灣扯鈴發展和相關賽事。</w:t>
            </w:r>
          </w:p>
          <w:p w14:paraId="4044BDD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(2)能舉例出一位臺灣扯鈴之光。</w:t>
            </w:r>
          </w:p>
          <w:p w14:paraId="2833E38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能分辨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定軸鈴與培鈴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的差異。</w:t>
            </w:r>
          </w:p>
          <w:p w14:paraId="04D17F96" w14:textId="69ADA17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(4)能確實完成左右迴旋、前後迴旋與望月鐘擺動作。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5192F9F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【多元文化教育】</w:t>
            </w:r>
          </w:p>
          <w:p w14:paraId="7244C039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多J2關懷我族文化遺產的傳承與興革。</w:t>
            </w:r>
          </w:p>
          <w:p w14:paraId="528F4643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【品德教育】</w:t>
            </w:r>
          </w:p>
          <w:p w14:paraId="5D876668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品J8理性溝通與問題解決。</w:t>
            </w:r>
          </w:p>
          <w:p w14:paraId="2E709D77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【國際教育】</w:t>
            </w:r>
          </w:p>
          <w:p w14:paraId="7418414E" w14:textId="3155B779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國J2 發展國際視野的國家意識。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8E46CB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lastRenderedPageBreak/>
              <w:t>0429-0430</w:t>
            </w:r>
            <w:proofErr w:type="gramStart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九</w:t>
            </w:r>
            <w:proofErr w:type="gramEnd"/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年級第二次段考</w:t>
            </w:r>
          </w:p>
        </w:tc>
      </w:tr>
      <w:tr w:rsidR="00EB5CC1" w14:paraId="36B91819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05F5F0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670982561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="00EB5CC1">
                  <w:rPr>
                    <w:rFonts w:ascii="Gungsuh" w:eastAsia="Gungsuh" w:hAnsi="Gungsuh" w:cs="Gungsuh"/>
                  </w:rPr>
                  <w:t>三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10B8C6F1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04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08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4ED4D8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2c-IV-3表現自信樂觀勇於挑戰的學習態度。</w:t>
            </w:r>
          </w:p>
          <w:p w14:paraId="0B4838DD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1d-IV-3應用運動比賽的各項策略。</w:t>
            </w:r>
          </w:p>
          <w:p w14:paraId="6CBA3A51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  <w:p w14:paraId="1BB4BB5C" w14:textId="3F5C32E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4d-IV-1發展適合個人之專項運動技能。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F84678C" w14:textId="4F1AB7E4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Cd-IV-1戶外休閒運動綜合應用。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F0D811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第6單元體適能與終身運動</w:t>
            </w:r>
          </w:p>
          <w:p w14:paraId="541E325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第1章挑戰體能極限～鐵人三項運動</w:t>
            </w:r>
          </w:p>
          <w:p w14:paraId="257DE50F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1.說明鐵人三項歷史起源，介紹鐵人精神與鐵人三項競賽各項距離。</w:t>
            </w:r>
          </w:p>
          <w:p w14:paraId="69C945C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2.介紹鐵人三項裝備。</w:t>
            </w:r>
          </w:p>
          <w:p w14:paraId="69875250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3.說明體能訓練的重要性，分別介紹LSD訓練和體能金字塔。</w:t>
            </w:r>
          </w:p>
          <w:p w14:paraId="076DB18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4.講解並示範跑步、自行車和游泳的技巧。</w:t>
            </w:r>
          </w:p>
          <w:p w14:paraId="1640B2E2" w14:textId="77777777" w:rsidR="00EB5CC1" w:rsidRPr="00293359" w:rsidRDefault="00EB5CC1" w:rsidP="00EB5CC1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5.請學生為自己制定初級鐵人運動計畫，完成Let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it!「初級鐵人運動計畫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。</w:t>
            </w:r>
          </w:p>
          <w:p w14:paraId="4B1B40F9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6.講解鐵人三項比賽現場的相關事項，說明長距離運動營養補給。</w:t>
            </w:r>
          </w:p>
          <w:p w14:paraId="6F986520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7.說明安全注意事項。</w:t>
            </w:r>
          </w:p>
          <w:p w14:paraId="15856FBB" w14:textId="446C6034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8.請學生按照Let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it!「鐵人三項挑戰計劃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上的計畫完成挑戰並記錄下來。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B1C14CD" w14:textId="0CB3942B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F56DB55" w14:textId="6047F0F6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2292413" w14:textId="42F4082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網絡、創造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6EA750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1.歷程性評量：認真參與課堂討論。</w:t>
            </w:r>
          </w:p>
          <w:p w14:paraId="0B98366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696B00DA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(1)能簡述鐵人三項歷史起源。</w:t>
            </w:r>
          </w:p>
          <w:p w14:paraId="490C8E5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(2)能瞭解鐵人精神。</w:t>
            </w:r>
          </w:p>
          <w:p w14:paraId="01BCEBE9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能列出鐵人三項裝備。</w:t>
            </w:r>
          </w:p>
          <w:p w14:paraId="47B2F06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(4)能瞭解兩種體能訓練的方法。</w:t>
            </w:r>
          </w:p>
          <w:p w14:paraId="36BCB5E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(5)能簡述跑步、自行車和游泳的技巧。</w:t>
            </w:r>
          </w:p>
          <w:p w14:paraId="009BF2C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(6)能簡述比賽相關事項。</w:t>
            </w:r>
          </w:p>
          <w:p w14:paraId="79BE9B0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(7)能瞭解長距離運動如何補給。</w:t>
            </w:r>
          </w:p>
          <w:p w14:paraId="204E65B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(8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能舉例安全注意事項。</w:t>
            </w:r>
          </w:p>
          <w:p w14:paraId="7AA0DA65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(9)能根據自身體能制訂計畫。</w:t>
            </w:r>
          </w:p>
          <w:p w14:paraId="7F59985B" w14:textId="07E74862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46C2EF0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lastRenderedPageBreak/>
              <w:t>【國際教育】</w:t>
            </w:r>
          </w:p>
          <w:p w14:paraId="45515606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國J1理解我國發展和全球之關聯性。</w:t>
            </w:r>
          </w:p>
          <w:p w14:paraId="5C5DFDCB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【生命教育】</w:t>
            </w:r>
          </w:p>
          <w:p w14:paraId="1CDE37E1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生J2探討完整的人的各個面向，包括身體與心理、理性與感性、自由與命定、境遇與嚮往，理解人的主體能動性，培養適切的自我觀。</w:t>
            </w:r>
          </w:p>
          <w:p w14:paraId="14127221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【戶外教育】</w:t>
            </w:r>
          </w:p>
          <w:p w14:paraId="2B36E8C0" w14:textId="22B12917" w:rsidR="00EB5CC1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lastRenderedPageBreak/>
              <w:t>戶J3理解知識與生活環境的關係，獲得心靈的喜悅，培養積極面對挑戰的能力與態度。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48BEABC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7F6AC174" w14:textId="77777777" w:rsidTr="008450C3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5DE3CD6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86105864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十四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69D0E210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11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15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A953BB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3a-IV-2因應不同的生活情境進行調適並修正，持續表現健康技能。</w:t>
            </w:r>
          </w:p>
          <w:p w14:paraId="51FE1502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1b-IV-1分析健康技能和生活技能對健康維護的重要性。</w:t>
            </w:r>
          </w:p>
          <w:p w14:paraId="1B78D308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0D7D77A0" w14:textId="0544A391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4d-IV-3執行提升體適能的身體活動。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162F99D" w14:textId="354393F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Ab-IV-2體適能運動處方基礎設計原則。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C915874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第6單元體適能與終身運動</w:t>
            </w:r>
          </w:p>
          <w:p w14:paraId="6EFB4A8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第2章結合力與美～核心肌群</w:t>
            </w:r>
          </w:p>
          <w:p w14:paraId="39672EEE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1.說明規律運動可以增進良好身體機能的益處。</w:t>
            </w:r>
          </w:p>
          <w:p w14:paraId="46802D1D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2.認識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五大肌群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，講解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各肌群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分布和作用。</w:t>
            </w:r>
          </w:p>
          <w:p w14:paraId="3E4F846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3.講解核心肌群對於人體的重要性，舉例日常生活中使用核心肌群的事項。</w:t>
            </w:r>
          </w:p>
          <w:p w14:paraId="0B975F94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4.講解並示範初級、中級與進階棒式。</w:t>
            </w:r>
          </w:p>
          <w:p w14:paraId="493A636B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5.教師講解並示範後，請學生完成Let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it!「側身棒式大考驗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。</w:t>
            </w:r>
          </w:p>
          <w:p w14:paraId="6004D19E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6.講解並示範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牽手深蹲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、伏地挺身拍手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與勾腳仰臥起坐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。</w:t>
            </w:r>
          </w:p>
          <w:p w14:paraId="33EA7AC2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7.講解並示範抗力球練習動作，說明注意事項。</w:t>
            </w:r>
          </w:p>
          <w:p w14:paraId="45742E95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8.講解並示範TABATA動作，說明注意事項。</w:t>
            </w:r>
          </w:p>
          <w:p w14:paraId="6D0EB042" w14:textId="152BD642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9.分組設計專屬於各組的TABATA，並完成Let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it!「自我超越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78CC4F7" w14:textId="4DC76A6F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6D34A3" w14:textId="764AF099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電子書、電子白板、影音播放設備、瑜伽墊、抗力球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E89232F" w14:textId="33FD1A5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概念性問題、模擬、實作評量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FE83FB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1.歷程性評量：積極參與課堂討論與練習。</w:t>
            </w:r>
          </w:p>
          <w:p w14:paraId="5BE12D9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689ED91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(1)能簡述規律運動的益處。</w:t>
            </w:r>
          </w:p>
          <w:p w14:paraId="30FB1C0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(2)能舉例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各肌群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的作用。</w:t>
            </w:r>
          </w:p>
          <w:p w14:paraId="2C6EF5C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能說出核心肌群的作用。</w:t>
            </w:r>
          </w:p>
          <w:p w14:paraId="37D6FCAD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(4)能舉例日常生活會使用核心肌群的事項。</w:t>
            </w:r>
          </w:p>
          <w:p w14:paraId="4DA8539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(5)能確實完成初級、中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級、進階與側身棒式。</w:t>
            </w:r>
          </w:p>
          <w:p w14:paraId="4E17B756" w14:textId="4D9B7A0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6087D71" w14:textId="36441E98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lastRenderedPageBreak/>
              <w:t>【品德教育】</w:t>
            </w:r>
          </w:p>
          <w:p w14:paraId="3EC14AC4" w14:textId="77777777" w:rsidR="00CD52EB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品J1溝通合作與和諧人際關係。</w:t>
            </w:r>
          </w:p>
          <w:p w14:paraId="7EE14258" w14:textId="185E1EA4" w:rsidR="00EB5CC1" w:rsidRPr="000E2B9B" w:rsidRDefault="00CD52EB" w:rsidP="00CD52EB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cs="標楷體" w:hint="eastAsia"/>
                <w:color w:val="388600"/>
                <w:sz w:val="24"/>
                <w:szCs w:val="24"/>
              </w:rPr>
              <w:t>品J8理性溝通與問題解決。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2BB1D96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0513-0514七八年級第二次段考</w:t>
            </w:r>
          </w:p>
        </w:tc>
      </w:tr>
      <w:tr w:rsidR="00EB5CC1" w14:paraId="099844A1" w14:textId="77777777" w:rsidTr="0023472C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D8C87A9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487203257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十五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533D366F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</w:t>
            </w:r>
            <w:r>
              <w:rPr>
                <w:rFonts w:hint="eastAsia"/>
              </w:rPr>
              <w:t>18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2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69BBA5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1b-IV-4提出健康自主管理的行動策略。</w:t>
            </w:r>
          </w:p>
          <w:p w14:paraId="4D506123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1FAB5E66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4c-IV-3規劃提升體適能與運動技能的運動計畫。</w:t>
            </w:r>
          </w:p>
          <w:p w14:paraId="0C512B0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3d-IV-3應用思考與分析能力，解決運動情境的問題。</w:t>
            </w:r>
          </w:p>
          <w:p w14:paraId="6E5E2A92" w14:textId="20EB5E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4d-IV-2執行個人運動計畫，實際參與身體活動。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D94129C" w14:textId="0093CF4E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t>Bc-IV-2終身運動計畫的擬定原則。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1848F2B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第6單元體適能與終身運動</w:t>
            </w:r>
          </w:p>
          <w:p w14:paraId="1575486E" w14:textId="77777777" w:rsidR="00EB5CC1" w:rsidRPr="00293359" w:rsidRDefault="00EB5CC1" w:rsidP="00EB5CC1">
            <w:pPr>
              <w:spacing w:line="220" w:lineRule="atLeast"/>
              <w:ind w:right="57"/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第3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章健康相陪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～建立規律運動行為</w:t>
            </w:r>
          </w:p>
          <w:p w14:paraId="4F6860CD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1.說明坐式生活帶來的影響以及運動的好處。</w:t>
            </w:r>
          </w:p>
          <w:p w14:paraId="72568531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2.說明讓運動落實在日常生活的重要性。</w:t>
            </w:r>
          </w:p>
          <w:p w14:paraId="7C409824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it!「生活習慣放大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，完成自我檢核。</w:t>
            </w:r>
          </w:p>
          <w:p w14:paraId="55199A48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4.說明同學應達到的運動量，分別介紹不同的運動強度。</w:t>
            </w:r>
          </w:p>
          <w:p w14:paraId="5240AA13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5.講述人、事、時、地、物的應用，說明在規劃個人計畫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以外，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也可以加入團體的運動計畫。</w:t>
            </w:r>
          </w:p>
          <w:p w14:paraId="15C986A7" w14:textId="77777777" w:rsidR="00EB5CC1" w:rsidRPr="00293359" w:rsidRDefault="00EB5CC1" w:rsidP="00EB5CC1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6.說明SMART 原則。</w:t>
            </w:r>
          </w:p>
          <w:p w14:paraId="6F3F6FC9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7.講解生活化運動可以如何落實，請學生討論還有哪些生活化運動。</w:t>
            </w:r>
          </w:p>
          <w:p w14:paraId="249AAFFC" w14:textId="6FB057EB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8.講解在家運動可以如何落實，並請學生上網搜尋適合自己的運動課程。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D5E0AB2" w14:textId="5B29D3C5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CD38AF" w14:textId="6EAE2114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B04929B" w14:textId="2937E76A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概念性問題、網絡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0B59DC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3271E38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(1)積極參與課堂討論。</w:t>
            </w:r>
          </w:p>
          <w:p w14:paraId="5633B4B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(2)踴躍發表自身意見與分享。</w:t>
            </w:r>
          </w:p>
          <w:p w14:paraId="18A9EE6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4A2B0E2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(1)能簡述有無運動所帶來的影響。</w:t>
            </w:r>
          </w:p>
          <w:p w14:paraId="70C9CA5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(2)能檢視自己的生活習慣。</w:t>
            </w:r>
          </w:p>
          <w:p w14:paraId="08659C2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能瞭解自己應達到的運動量。</w:t>
            </w:r>
          </w:p>
          <w:p w14:paraId="3D24E8A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(4)能簡述不同的運動強度分別對應的</w:t>
            </w:r>
          </w:p>
          <w:p w14:paraId="4BFD1525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運動項目。</w:t>
            </w:r>
          </w:p>
          <w:p w14:paraId="4721102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(5)能舉例團體的運動計畫可以如何安</w:t>
            </w:r>
          </w:p>
          <w:p w14:paraId="5A7638C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排。</w:t>
            </w:r>
          </w:p>
          <w:p w14:paraId="046C3CFA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(6)能簡述SMART原則。</w:t>
            </w:r>
          </w:p>
          <w:p w14:paraId="476BF5C5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(7)能瞭解生活化運動的概念。</w:t>
            </w:r>
          </w:p>
          <w:p w14:paraId="13C0743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(8)能瞭解宅家運動的概念。</w:t>
            </w:r>
          </w:p>
          <w:p w14:paraId="4978EFB1" w14:textId="5936254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D4239AB" w14:textId="77777777" w:rsidR="00EB5CC1" w:rsidRPr="000E2B9B" w:rsidRDefault="00EB5CC1" w:rsidP="00EB5CC1">
            <w:pPr>
              <w:rPr>
                <w:rFonts w:ascii="標楷體" w:eastAsia="標楷體" w:hAnsi="標楷體"/>
                <w:color w:val="388600"/>
                <w:sz w:val="22"/>
                <w:szCs w:val="22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lastRenderedPageBreak/>
              <w:t>【生命教育】</w:t>
            </w:r>
          </w:p>
          <w:p w14:paraId="3F9039A9" w14:textId="40AB1329" w:rsidR="00EB5CC1" w:rsidRPr="000E2B9B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388600"/>
                <w:sz w:val="24"/>
                <w:szCs w:val="24"/>
              </w:rPr>
            </w:pPr>
            <w:r w:rsidRPr="000E2B9B">
              <w:rPr>
                <w:rFonts w:ascii="標楷體" w:eastAsia="標楷體" w:hAnsi="標楷體" w:hint="eastAsia"/>
                <w:color w:val="388600"/>
                <w:sz w:val="22"/>
                <w:szCs w:val="22"/>
              </w:rPr>
              <w:t>生J2探討完整的人的各個面向，包括身體與心理、理性與感性、自由與命定、境遇與嚮往，理解人的主體能動性，培養適切的自我觀。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B00D280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5E3D2741" w14:textId="77777777" w:rsidTr="00B15084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8D9CF2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-464357635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十六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20CABC31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5</w:t>
            </w:r>
            <w:r>
              <w:t>~0</w:t>
            </w:r>
            <w:r>
              <w:rPr>
                <w:rFonts w:hint="eastAsia"/>
              </w:rPr>
              <w:t>5</w:t>
            </w:r>
            <w:r>
              <w:t>/2</w:t>
            </w:r>
            <w:r>
              <w:rPr>
                <w:rFonts w:hint="eastAsia"/>
              </w:rPr>
              <w:t>9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4C46EF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1b-IV-4提出健康自主管理的行動策略。</w:t>
            </w:r>
          </w:p>
          <w:p w14:paraId="0D4A1020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2c-IV-3表現自信樂觀、勇於挑戰的學習態度。</w:t>
            </w:r>
          </w:p>
          <w:p w14:paraId="6D59522C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4c-IV-3規劃提升體適能與運動技能的運動計畫。</w:t>
            </w:r>
          </w:p>
          <w:p w14:paraId="16B244D1" w14:textId="77777777" w:rsidR="00EB5CC1" w:rsidRPr="00293359" w:rsidRDefault="00EB5CC1" w:rsidP="00EB5CC1">
            <w:pPr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3d-IV-3應用思考與分析</w:t>
            </w: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lastRenderedPageBreak/>
              <w:t>能力，解決運動情境的問題。</w:t>
            </w:r>
          </w:p>
          <w:p w14:paraId="1CA27A32" w14:textId="5006CFE1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 w:hint="eastAsia"/>
                <w:color w:val="000000" w:themeColor="text1"/>
                <w:sz w:val="22"/>
                <w:szCs w:val="22"/>
              </w:rPr>
              <w:t>4d-IV-2執行個人運動計畫，實際參與身體活動。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0369434" w14:textId="3061CF4B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cs="Calibri"/>
                <w:color w:val="000000" w:themeColor="text1"/>
                <w:sz w:val="22"/>
                <w:szCs w:val="22"/>
              </w:rPr>
              <w:lastRenderedPageBreak/>
              <w:t>Bc-IV-2終身運動計畫的擬定原則。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5A40F2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第6單元體適能與終身運動</w:t>
            </w:r>
          </w:p>
          <w:p w14:paraId="287A4F72" w14:textId="77777777" w:rsidR="00EB5CC1" w:rsidRPr="00293359" w:rsidRDefault="00EB5CC1" w:rsidP="00EB5CC1">
            <w:pPr>
              <w:spacing w:line="220" w:lineRule="atLeast"/>
              <w:ind w:right="57"/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第3</w:t>
            </w:r>
            <w:proofErr w:type="gramStart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章健康相陪</w:t>
            </w:r>
            <w:proofErr w:type="gramEnd"/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～建立規律運動行為</w:t>
            </w:r>
          </w:p>
          <w:p w14:paraId="77467F7C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1.說明坐式生活帶來的影響以及運動的好處。</w:t>
            </w:r>
          </w:p>
          <w:p w14:paraId="6695A54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2.說明讓運動落實在日常生活的重要性。</w:t>
            </w:r>
          </w:p>
          <w:p w14:paraId="15F301CB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3.請學生完成Let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’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s do it!「生活習慣放大</w:t>
            </w:r>
            <w:r w:rsidRPr="00293359">
              <w:rPr>
                <w:rFonts w:ascii="標楷體" w:eastAsia="標楷體" w:hAnsi="標楷體"/>
                <w:color w:val="000000"/>
                <w:sz w:val="22"/>
                <w:szCs w:val="22"/>
              </w:rPr>
              <w:t>」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，完成自我檢核。</w:t>
            </w:r>
          </w:p>
          <w:p w14:paraId="26989087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4.說明同學應達到的運動量，分別介紹不同的運動強度。</w:t>
            </w:r>
          </w:p>
          <w:p w14:paraId="45ED6555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5.講述人、事、時、地、物的應用，說明在規劃個人計</w:t>
            </w: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lastRenderedPageBreak/>
              <w:t>畫</w:t>
            </w:r>
            <w:proofErr w:type="gramStart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以外，</w:t>
            </w:r>
            <w:proofErr w:type="gramEnd"/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也可以加入團體的運動計畫。</w:t>
            </w:r>
          </w:p>
          <w:p w14:paraId="3F5542FF" w14:textId="77777777" w:rsidR="00EB5CC1" w:rsidRPr="00293359" w:rsidRDefault="00EB5CC1" w:rsidP="00EB5CC1">
            <w:pPr>
              <w:jc w:val="left"/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6.說明SMART 原則。</w:t>
            </w:r>
          </w:p>
          <w:p w14:paraId="44F817AA" w14:textId="77777777" w:rsidR="00EB5CC1" w:rsidRPr="00293359" w:rsidRDefault="00EB5CC1" w:rsidP="00EB5CC1">
            <w:pPr>
              <w:rPr>
                <w:rFonts w:ascii="標楷體" w:eastAsia="標楷體" w:hAnsi="標楷體"/>
                <w:color w:val="000000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7.講解生活化運動可以如何落實，請學生討論還有哪些生活化運動。</w:t>
            </w:r>
          </w:p>
          <w:p w14:paraId="68E03FAB" w14:textId="7CB0A53A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color w:val="000000"/>
                <w:sz w:val="22"/>
                <w:szCs w:val="22"/>
              </w:rPr>
              <w:t>8.講解在家運動可以如何落實，並請學生上網搜尋適合自己的運動課程。</w:t>
            </w:r>
          </w:p>
        </w:tc>
        <w:tc>
          <w:tcPr>
            <w:tcW w:w="58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DF76679" w14:textId="1FBFA56C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/>
                <w:sz w:val="22"/>
                <w:szCs w:val="22"/>
              </w:rPr>
              <w:lastRenderedPageBreak/>
              <w:t>2</w:t>
            </w:r>
          </w:p>
        </w:tc>
        <w:tc>
          <w:tcPr>
            <w:tcW w:w="125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7232A9E" w14:textId="1639E3B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電子書、電子白板、影音播放設備</w:t>
            </w:r>
          </w:p>
        </w:tc>
        <w:tc>
          <w:tcPr>
            <w:tcW w:w="12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B26B036" w14:textId="45E2E31D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bCs/>
                <w:sz w:val="22"/>
                <w:szCs w:val="22"/>
              </w:rPr>
              <w:t>概念性問題、網絡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C2FA960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1.歷程性評量：</w:t>
            </w:r>
          </w:p>
          <w:p w14:paraId="3B81998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(1)積極參與課堂討論。</w:t>
            </w:r>
          </w:p>
          <w:p w14:paraId="75EC693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(2)踴躍發表自身意見與分享。</w:t>
            </w:r>
          </w:p>
          <w:p w14:paraId="098E8A7B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2.總結性評量：</w:t>
            </w:r>
          </w:p>
          <w:p w14:paraId="3C63361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(1)能簡述有無運動所帶來的影響。</w:t>
            </w:r>
          </w:p>
          <w:p w14:paraId="451E42E1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(2)能檢視自己的生活習慣。</w:t>
            </w:r>
          </w:p>
          <w:p w14:paraId="34F8929F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(3</w:t>
            </w:r>
            <w:r w:rsidRPr="00293359">
              <w:rPr>
                <w:rFonts w:ascii="標楷體" w:eastAsia="標楷體" w:hAnsi="標楷體"/>
                <w:sz w:val="22"/>
                <w:szCs w:val="22"/>
              </w:rPr>
              <w:t>)</w:t>
            </w: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能瞭解自己應達到的運動量。</w:t>
            </w:r>
          </w:p>
          <w:p w14:paraId="3F1DB248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(4)能簡述不同的運動強度分別對應的</w:t>
            </w:r>
          </w:p>
          <w:p w14:paraId="714D49C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運動項目。</w:t>
            </w:r>
          </w:p>
          <w:p w14:paraId="3D15088D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(5)能舉例團體的運動計畫可以如何安</w:t>
            </w:r>
          </w:p>
          <w:p w14:paraId="6AF5E35C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排。</w:t>
            </w:r>
          </w:p>
          <w:p w14:paraId="76202DF7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(6)能簡述SMART原則。</w:t>
            </w:r>
          </w:p>
          <w:p w14:paraId="4B904C26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(7)能瞭解生活化運動的概念。</w:t>
            </w:r>
          </w:p>
          <w:p w14:paraId="79C62B89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(8)能瞭解宅家運動的概念。</w:t>
            </w:r>
          </w:p>
          <w:p w14:paraId="5642E607" w14:textId="42812FE3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3.學生自我檢核。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11700E3" w14:textId="77777777" w:rsidR="00EB5CC1" w:rsidRPr="00293359" w:rsidRDefault="00EB5CC1" w:rsidP="00EB5CC1">
            <w:pPr>
              <w:rPr>
                <w:rFonts w:ascii="標楷體" w:eastAsia="標楷體" w:hAnsi="標楷體"/>
                <w:sz w:val="22"/>
                <w:szCs w:val="22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【生命教育】</w:t>
            </w:r>
          </w:p>
          <w:p w14:paraId="5F7F6F49" w14:textId="1A89F41C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293359">
              <w:rPr>
                <w:rFonts w:ascii="標楷體" w:eastAsia="標楷體" w:hAnsi="標楷體" w:hint="eastAsia"/>
                <w:sz w:val="22"/>
                <w:szCs w:val="22"/>
              </w:rPr>
              <w:t>生J2探討完整的人的各個面向，包括身體與心理、理性與感性、自由與命定、境遇與嚮往，理解人的主體能動性，培養適切的自我觀。</w:t>
            </w: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6DD2E12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1DE63F8F" w14:textId="77777777" w:rsidTr="00C304A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17C3B9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919209114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十七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09BC8B9E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01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05</w:t>
            </w:r>
          </w:p>
        </w:tc>
        <w:tc>
          <w:tcPr>
            <w:tcW w:w="119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723FD7" w14:textId="2D839F0F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proofErr w:type="gramStart"/>
            <w:r w:rsidRPr="00EB5CC1">
              <w:rPr>
                <w:rFonts w:ascii="標楷體" w:eastAsia="標楷體" w:hAnsi="標楷體" w:cs="標楷體"/>
                <w:color w:val="000000"/>
                <w:sz w:val="22"/>
                <w:szCs w:val="22"/>
              </w:rPr>
              <w:t>【</w:t>
            </w:r>
            <w:proofErr w:type="gramEnd"/>
            <w:r w:rsidRPr="00EB5CC1">
              <w:rPr>
                <w:rFonts w:ascii="標楷體" w:eastAsia="標楷體" w:hAnsi="標楷體" w:cs="標楷體"/>
                <w:color w:val="000000"/>
                <w:sz w:val="22"/>
                <w:szCs w:val="22"/>
              </w:rPr>
              <w:t>總複習：課程複習、總評量、</w:t>
            </w:r>
            <w:r>
              <w:rPr>
                <w:rFonts w:ascii="標楷體" w:eastAsia="標楷體" w:hAnsi="標楷體" w:cs="標楷體" w:hint="eastAsia"/>
                <w:color w:val="000000"/>
                <w:sz w:val="22"/>
                <w:szCs w:val="22"/>
              </w:rPr>
              <w:t>健康運動生活養成</w:t>
            </w:r>
            <w:r w:rsidRPr="00EB5CC1">
              <w:rPr>
                <w:rFonts w:ascii="標楷體" w:eastAsia="標楷體" w:hAnsi="標楷體" w:cs="標楷體"/>
                <w:color w:val="000000"/>
                <w:sz w:val="22"/>
                <w:szCs w:val="22"/>
              </w:rPr>
              <w:t>須知</w:t>
            </w:r>
            <w:r>
              <w:rPr>
                <w:rFonts w:ascii="標楷體" w:eastAsia="標楷體" w:hAnsi="標楷體" w:cs="標楷體" w:hint="eastAsia"/>
                <w:color w:val="000000"/>
                <w:sz w:val="22"/>
                <w:szCs w:val="22"/>
              </w:rPr>
              <w:t>、運動欣賞方式須知</w:t>
            </w:r>
            <w:proofErr w:type="gramStart"/>
            <w:r w:rsidRPr="00EB5CC1">
              <w:rPr>
                <w:rFonts w:ascii="標楷體" w:eastAsia="標楷體" w:hAnsi="標楷體" w:cs="標楷體"/>
                <w:color w:val="000000"/>
                <w:sz w:val="22"/>
                <w:szCs w:val="22"/>
              </w:rPr>
              <w:t>】</w:t>
            </w:r>
            <w:proofErr w:type="gramEnd"/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307F9F7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356FD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0605</w:t>
            </w:r>
            <w:proofErr w:type="gramStart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九</w:t>
            </w:r>
            <w:proofErr w:type="gramEnd"/>
            <w:r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年級</w:t>
            </w:r>
          </w:p>
          <w:p w14:paraId="540D50EC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356FD3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畢業典禮(暫訂)</w:t>
            </w:r>
          </w:p>
        </w:tc>
      </w:tr>
      <w:tr w:rsidR="00EB5CC1" w14:paraId="6BFDD066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52111EA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42275691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十八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00B903FF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08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12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DAF3C6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EC6DE3A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E484091" w14:textId="77777777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4E1F14A" w14:textId="77777777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AF26BF7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24B289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7E1D00A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CF6F829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9B0AE6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EB5CC1" w14:paraId="0020D37A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330D7C3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50793838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十九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03D20D50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15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19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5575C1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59346B7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E0CD4B9" w14:textId="77777777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D49B77E" w14:textId="77777777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011210A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2D1BF4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99636A2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2BAC7E7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293EE12" w14:textId="77777777" w:rsidR="00EB5CC1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>
              <w:rPr>
                <w:rFonts w:ascii="標楷體" w:eastAsia="標楷體" w:hAnsi="標楷體" w:cs="標楷體" w:hint="eastAsia"/>
                <w:sz w:val="24"/>
                <w:szCs w:val="24"/>
              </w:rPr>
              <w:t>0619端午節</w:t>
            </w:r>
          </w:p>
        </w:tc>
      </w:tr>
      <w:tr w:rsidR="00EB5CC1" w14:paraId="23DADAD6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5DA5E0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96616558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二十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51B12F7A" w14:textId="77777777" w:rsidR="00EB5CC1" w:rsidRDefault="00EB5CC1" w:rsidP="00EB5CC1">
            <w:pPr>
              <w:ind w:firstLine="0"/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/2</w:t>
            </w:r>
            <w:r>
              <w:rPr>
                <w:rFonts w:hint="eastAsia"/>
              </w:rPr>
              <w:t>2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/2</w:t>
            </w:r>
            <w:r>
              <w:rPr>
                <w:rFonts w:hint="eastAsia"/>
              </w:rPr>
              <w:t>6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773240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8CF78A0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A534E84" w14:textId="77777777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8F8073B" w14:textId="77777777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E3A1DC6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952FBD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4553468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3C87651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C6FB0B5" w14:textId="77777777" w:rsidR="00EB5CC1" w:rsidRPr="000918E4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0918E4">
              <w:rPr>
                <w:rFonts w:ascii="標楷體" w:eastAsia="標楷體" w:hAnsi="標楷體" w:cs="標楷體" w:hint="eastAsia"/>
                <w:color w:val="FF0000"/>
                <w:sz w:val="24"/>
                <w:szCs w:val="24"/>
              </w:rPr>
              <w:t>0626-0629七八年級第三次段考</w:t>
            </w:r>
          </w:p>
        </w:tc>
      </w:tr>
      <w:tr w:rsidR="00EB5CC1" w14:paraId="443F81C9" w14:textId="77777777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E09F75F" w14:textId="77777777" w:rsidR="00EB5CC1" w:rsidRDefault="00000000" w:rsidP="00EB5CC1">
            <w:pPr>
              <w:jc w:val="center"/>
            </w:pPr>
            <w:sdt>
              <w:sdtPr>
                <w:tag w:val="goog_rdk_18"/>
                <w:id w:val="1984032423"/>
              </w:sdtPr>
              <w:sdtContent>
                <w:r w:rsidR="00EB5CC1">
                  <w:rPr>
                    <w:rFonts w:ascii="Gungsuh" w:eastAsia="Gungsuh" w:hAnsi="Gungsuh" w:cs="Gungsuh"/>
                  </w:rPr>
                  <w:t>第</w:t>
                </w:r>
                <w:r w:rsidR="00EB5CC1">
                  <w:rPr>
                    <w:rFonts w:ascii="新細明體" w:eastAsia="新細明體" w:hAnsi="新細明體" w:cs="新細明體" w:hint="eastAsia"/>
                  </w:rPr>
                  <w:t>二十一</w:t>
                </w:r>
                <w:proofErr w:type="gramStart"/>
                <w:r w:rsidR="00EB5CC1">
                  <w:rPr>
                    <w:rFonts w:ascii="Gungsuh" w:eastAsia="Gungsuh" w:hAnsi="Gungsuh" w:cs="Gungsuh"/>
                  </w:rPr>
                  <w:t>週</w:t>
                </w:r>
                <w:proofErr w:type="gramEnd"/>
              </w:sdtContent>
            </w:sdt>
          </w:p>
          <w:p w14:paraId="7F63B0C1" w14:textId="77777777" w:rsidR="00EB5CC1" w:rsidRDefault="00EB5CC1" w:rsidP="00EB5CC1">
            <w:pPr>
              <w:jc w:val="center"/>
            </w:pPr>
            <w:r>
              <w:t>0</w:t>
            </w:r>
            <w:r>
              <w:rPr>
                <w:rFonts w:hint="eastAsia"/>
              </w:rPr>
              <w:t>6</w:t>
            </w:r>
            <w:r>
              <w:t>/2</w:t>
            </w:r>
            <w:r>
              <w:rPr>
                <w:rFonts w:hint="eastAsia"/>
              </w:rPr>
              <w:t>9</w:t>
            </w:r>
            <w:r>
              <w:t>~0</w:t>
            </w:r>
            <w:r>
              <w:rPr>
                <w:rFonts w:hint="eastAsia"/>
              </w:rPr>
              <w:t>6</w:t>
            </w:r>
            <w:r>
              <w:t>/</w:t>
            </w:r>
            <w:r>
              <w:rPr>
                <w:rFonts w:hint="eastAsia"/>
              </w:rPr>
              <w:t>30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E80D3A0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F43702D" w14:textId="77777777" w:rsidR="00EB5CC1" w:rsidRDefault="00EB5CC1" w:rsidP="00EB5CC1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9333A06" w14:textId="77777777" w:rsidR="00EB5CC1" w:rsidRDefault="00EB5CC1" w:rsidP="00EB5CC1">
            <w:pPr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5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45E38D" w14:textId="77777777" w:rsidR="00EB5CC1" w:rsidRDefault="00EB5CC1" w:rsidP="00EB5CC1">
            <w:pPr>
              <w:ind w:left="317" w:hanging="31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D377D4D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4CECE17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CC4F709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0B45F455" w14:textId="77777777" w:rsidR="00EB5CC1" w:rsidRDefault="00EB5CC1" w:rsidP="00EB5CC1">
            <w:pPr>
              <w:ind w:left="-22" w:hanging="7"/>
              <w:jc w:val="center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</w:p>
        </w:tc>
        <w:tc>
          <w:tcPr>
            <w:tcW w:w="17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BB0F1D" w14:textId="77777777" w:rsidR="00EB5CC1" w:rsidRPr="00356FD3" w:rsidRDefault="00EB5CC1" w:rsidP="00EB5CC1">
            <w:pPr>
              <w:ind w:hanging="7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356FD3">
              <w:rPr>
                <w:rFonts w:ascii="標楷體" w:eastAsia="標楷體" w:hAnsi="標楷體" w:cs="標楷體" w:hint="eastAsia"/>
                <w:b/>
                <w:color w:val="FF0000"/>
                <w:sz w:val="24"/>
                <w:szCs w:val="24"/>
              </w:rPr>
              <w:t>0630休業式</w:t>
            </w:r>
          </w:p>
        </w:tc>
      </w:tr>
    </w:tbl>
    <w:p w14:paraId="5362C2FA" w14:textId="77777777" w:rsidR="00521D54" w:rsidRDefault="00521D54">
      <w:pPr>
        <w:rPr>
          <w:rFonts w:ascii="標楷體" w:eastAsia="標楷體" w:hAnsi="標楷體" w:cs="標楷體"/>
          <w:b/>
          <w:color w:val="FF0000"/>
          <w:sz w:val="24"/>
          <w:szCs w:val="24"/>
        </w:rPr>
      </w:pPr>
    </w:p>
    <w:p w14:paraId="0EDECB30" w14:textId="77777777" w:rsidR="00521D54" w:rsidRDefault="00521D54">
      <w:pPr>
        <w:rPr>
          <w:rFonts w:ascii="標楷體" w:eastAsia="標楷體" w:hAnsi="標楷體" w:cs="標楷體"/>
          <w:b/>
          <w:sz w:val="24"/>
          <w:szCs w:val="24"/>
        </w:rPr>
      </w:pPr>
    </w:p>
    <w:p w14:paraId="1425A62A" w14:textId="77777777" w:rsidR="00521D54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color w:val="2E75B5"/>
          <w:sz w:val="24"/>
          <w:szCs w:val="24"/>
        </w:rPr>
      </w:pPr>
      <w:r>
        <w:rPr>
          <w:rFonts w:ascii="標楷體" w:eastAsia="標楷體" w:hAnsi="標楷體" w:cs="標楷體"/>
          <w:b/>
          <w:color w:val="000000"/>
          <w:sz w:val="24"/>
          <w:szCs w:val="24"/>
        </w:rPr>
        <w:t>本課程是否有校外人士協助教學：</w:t>
      </w:r>
      <w:r>
        <w:rPr>
          <w:rFonts w:ascii="標楷體" w:eastAsia="標楷體" w:hAnsi="標楷體" w:cs="標楷體"/>
          <w:b/>
          <w:color w:val="FF0000"/>
          <w:sz w:val="24"/>
          <w:szCs w:val="24"/>
        </w:rPr>
        <w:t>(本表格請勿刪除。)</w:t>
      </w:r>
    </w:p>
    <w:p w14:paraId="036455CE" w14:textId="44D85CA3" w:rsidR="00521D54" w:rsidRDefault="003C1783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proofErr w:type="gramStart"/>
      <w:r>
        <w:rPr>
          <w:rFonts w:ascii="標楷體" w:eastAsia="標楷體" w:hAnsi="標楷體" w:cs="標楷體" w:hint="eastAsia"/>
          <w:color w:val="000000"/>
          <w:sz w:val="24"/>
          <w:szCs w:val="24"/>
        </w:rPr>
        <w:t>■</w:t>
      </w:r>
      <w:r w:rsidR="00A15104">
        <w:rPr>
          <w:rFonts w:ascii="標楷體" w:eastAsia="標楷體" w:hAnsi="標楷體" w:cs="標楷體"/>
          <w:color w:val="000000"/>
          <w:sz w:val="24"/>
          <w:szCs w:val="24"/>
        </w:rPr>
        <w:t>否</w:t>
      </w:r>
      <w:proofErr w:type="gramEnd"/>
      <w:r w:rsidR="00A15104">
        <w:rPr>
          <w:rFonts w:ascii="標楷體" w:eastAsia="標楷體" w:hAnsi="標楷體" w:cs="標楷體"/>
          <w:color w:val="000000"/>
          <w:sz w:val="24"/>
          <w:szCs w:val="24"/>
        </w:rPr>
        <w:t>，全學年都沒有(</w:t>
      </w:r>
      <w:proofErr w:type="gramStart"/>
      <w:r w:rsidR="00A15104">
        <w:rPr>
          <w:rFonts w:ascii="標楷體" w:eastAsia="標楷體" w:hAnsi="標楷體" w:cs="標楷體"/>
          <w:b/>
          <w:color w:val="000000"/>
          <w:sz w:val="24"/>
          <w:szCs w:val="24"/>
        </w:rPr>
        <w:t>以下免填</w:t>
      </w:r>
      <w:proofErr w:type="gramEnd"/>
      <w:r w:rsidR="00A15104">
        <w:rPr>
          <w:rFonts w:ascii="標楷體" w:eastAsia="標楷體" w:hAnsi="標楷體" w:cs="標楷體"/>
          <w:color w:val="000000"/>
          <w:sz w:val="24"/>
          <w:szCs w:val="24"/>
        </w:rPr>
        <w:t>)。</w:t>
      </w:r>
    </w:p>
    <w:p w14:paraId="3B3C6A52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□有，部分班級，實施的班級為：___________。</w:t>
      </w:r>
    </w:p>
    <w:p w14:paraId="17C7A542" w14:textId="77777777" w:rsidR="00521D54" w:rsidRDefault="00A15104">
      <w:pPr>
        <w:ind w:left="23" w:firstLine="542"/>
        <w:rPr>
          <w:rFonts w:ascii="標楷體" w:eastAsia="標楷體" w:hAnsi="標楷體" w:cs="標楷體"/>
          <w:color w:val="000000"/>
          <w:sz w:val="24"/>
          <w:szCs w:val="24"/>
        </w:rPr>
      </w:pPr>
      <w:r>
        <w:rPr>
          <w:rFonts w:ascii="標楷體" w:eastAsia="標楷體" w:hAnsi="標楷體" w:cs="標楷體"/>
          <w:color w:val="000000"/>
          <w:sz w:val="24"/>
          <w:szCs w:val="24"/>
        </w:rPr>
        <w:t>□有，全學年實施。</w:t>
      </w:r>
    </w:p>
    <w:tbl>
      <w:tblPr>
        <w:tblStyle w:val="affc"/>
        <w:tblW w:w="15108" w:type="dxa"/>
        <w:tblInd w:w="-2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521D54" w14:paraId="0EEB6234" w14:textId="77777777">
        <w:tc>
          <w:tcPr>
            <w:tcW w:w="1292" w:type="dxa"/>
            <w:vAlign w:val="center"/>
          </w:tcPr>
          <w:p w14:paraId="611B83CE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教學期程</w:t>
            </w:r>
          </w:p>
        </w:tc>
        <w:tc>
          <w:tcPr>
            <w:tcW w:w="3416" w:type="dxa"/>
            <w:vAlign w:val="center"/>
          </w:tcPr>
          <w:p w14:paraId="779C63D4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  <w:vAlign w:val="center"/>
          </w:tcPr>
          <w:p w14:paraId="45AEAEBB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教材形式</w:t>
            </w:r>
          </w:p>
        </w:tc>
        <w:tc>
          <w:tcPr>
            <w:tcW w:w="2296" w:type="dxa"/>
            <w:vAlign w:val="center"/>
          </w:tcPr>
          <w:p w14:paraId="5972195E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  <w:vAlign w:val="center"/>
          </w:tcPr>
          <w:p w14:paraId="09441866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預期成效</w:t>
            </w:r>
          </w:p>
        </w:tc>
        <w:tc>
          <w:tcPr>
            <w:tcW w:w="3192" w:type="dxa"/>
            <w:vAlign w:val="center"/>
          </w:tcPr>
          <w:p w14:paraId="1468AE17" w14:textId="77777777" w:rsidR="00521D54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b/>
                <w:color w:val="000000"/>
                <w:sz w:val="24"/>
                <w:szCs w:val="24"/>
              </w:rPr>
              <w:t>原授課教師角色</w:t>
            </w:r>
          </w:p>
        </w:tc>
      </w:tr>
      <w:tr w:rsidR="00521D54" w14:paraId="46FB0B91" w14:textId="77777777">
        <w:tc>
          <w:tcPr>
            <w:tcW w:w="1292" w:type="dxa"/>
            <w:vAlign w:val="center"/>
          </w:tcPr>
          <w:p w14:paraId="7723210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19B810D2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456A102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□簡報</w:t>
            </w:r>
          </w:p>
          <w:p w14:paraId="10FA3CB4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□印刷品</w:t>
            </w:r>
          </w:p>
          <w:p w14:paraId="6AF77006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□影音光碟</w:t>
            </w:r>
          </w:p>
          <w:p w14:paraId="31917D95" w14:textId="77777777" w:rsidR="00521D54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  <w:t>□其他於課程或活動中使用之教學資料，請說明：___________________________</w:t>
            </w:r>
          </w:p>
        </w:tc>
        <w:tc>
          <w:tcPr>
            <w:tcW w:w="2296" w:type="dxa"/>
            <w:vAlign w:val="center"/>
          </w:tcPr>
          <w:p w14:paraId="358B8A15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453D1002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529C086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67F1D17F" w14:textId="77777777">
        <w:tc>
          <w:tcPr>
            <w:tcW w:w="1292" w:type="dxa"/>
            <w:vAlign w:val="center"/>
          </w:tcPr>
          <w:p w14:paraId="27F7A3B3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624FE4B0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2E052BE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1771E8FB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0803912C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0BE4EA0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  <w:tr w:rsidR="00521D54" w14:paraId="67AB57A7" w14:textId="77777777">
        <w:tc>
          <w:tcPr>
            <w:tcW w:w="1292" w:type="dxa"/>
            <w:vAlign w:val="center"/>
          </w:tcPr>
          <w:p w14:paraId="42FEEAA0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487BCEC5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50B842D1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2296" w:type="dxa"/>
            <w:vAlign w:val="center"/>
          </w:tcPr>
          <w:p w14:paraId="47E8314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31B84DF6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06939AEE" w14:textId="77777777" w:rsidR="00521D54" w:rsidRDefault="00521D54">
            <w:pPr>
              <w:ind w:firstLine="0"/>
              <w:rPr>
                <w:rFonts w:ascii="標楷體" w:eastAsia="標楷體" w:hAnsi="標楷體" w:cs="標楷體"/>
                <w:color w:val="000000"/>
                <w:sz w:val="24"/>
                <w:szCs w:val="24"/>
              </w:rPr>
            </w:pPr>
          </w:p>
        </w:tc>
      </w:tr>
    </w:tbl>
    <w:p w14:paraId="334E8E8A" w14:textId="77777777" w:rsidR="00521D54" w:rsidRDefault="00000000">
      <w:pPr>
        <w:ind w:left="23" w:firstLine="0"/>
        <w:rPr>
          <w:b/>
          <w:color w:val="FF0000"/>
          <w:sz w:val="24"/>
          <w:szCs w:val="24"/>
        </w:rPr>
      </w:pPr>
      <w:sdt>
        <w:sdtPr>
          <w:tag w:val="goog_rdk_19"/>
          <w:id w:val="1071216507"/>
        </w:sdtPr>
        <w:sdtContent>
          <w:r w:rsidR="00A15104">
            <w:rPr>
              <w:rFonts w:ascii="Arial Unicode MS" w:eastAsia="Arial Unicode MS" w:hAnsi="Arial Unicode MS" w:cs="Arial Unicode MS"/>
              <w:color w:val="FF0000"/>
              <w:sz w:val="24"/>
              <w:szCs w:val="24"/>
            </w:rPr>
            <w:t>✰</w:t>
          </w:r>
        </w:sdtContent>
      </w:sdt>
      <w:sdt>
        <w:sdtPr>
          <w:tag w:val="goog_rdk_20"/>
          <w:id w:val="1514445468"/>
        </w:sdtPr>
        <w:sdtContent>
          <w:r w:rsidR="00A15104">
            <w:rPr>
              <w:rFonts w:ascii="Gungsuh" w:eastAsia="Gungsuh" w:hAnsi="Gungsuh" w:cs="Gungsuh"/>
              <w:b/>
              <w:color w:val="FF0000"/>
              <w:sz w:val="24"/>
              <w:szCs w:val="24"/>
            </w:rPr>
            <w:t>上述欄位皆與校外人士協助教學及活動之申請表一致。</w:t>
          </w:r>
        </w:sdtContent>
      </w:sdt>
    </w:p>
    <w:sectPr w:rsidR="00521D54">
      <w:footerReference w:type="default" r:id="rId15"/>
      <w:pgSz w:w="16839" w:h="11907" w:orient="landscape"/>
      <w:pgMar w:top="851" w:right="1134" w:bottom="851" w:left="1134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F52922" w14:textId="77777777" w:rsidR="00190CF4" w:rsidRDefault="00190CF4">
      <w:r>
        <w:separator/>
      </w:r>
    </w:p>
  </w:endnote>
  <w:endnote w:type="continuationSeparator" w:id="0">
    <w:p w14:paraId="2CE55D5C" w14:textId="77777777" w:rsidR="00190CF4" w:rsidRDefault="00190C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377550DD-0767-4CA5-B5B5-119582F6CA1F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3CD9F8B7-7410-40B9-B269-EE3F9A07C3D4}"/>
    <w:embedBold r:id="rId3" w:subsetted="1" w:fontKey="{5FB83E5B-E2E5-4B8C-8F3B-E13B588D0A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1C35FA6-55DA-4917-9AD9-00BD53A7EBE0}"/>
    <w:embedItalic r:id="rId5" w:fontKey="{5F424AE0-D8A2-4442-9BC7-2655D414EAFF}"/>
  </w:font>
  <w:font w:name="Gungsuh">
    <w:charset w:val="81"/>
    <w:family w:val="roman"/>
    <w:pitch w:val="variable"/>
    <w:sig w:usb0="B00002AF" w:usb1="69D77CFB" w:usb2="00000030" w:usb3="00000000" w:csb0="0008009F" w:csb1="00000000"/>
    <w:embedRegular r:id="rId6" w:subsetted="1" w:fontKey="{C1998B4C-3C78-4457-A87A-BCE60C56CDC1}"/>
    <w:embedBold r:id="rId7" w:subsetted="1" w:fontKey="{2C739DCE-D23B-4BB3-BF52-C74CB9787D0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94CF1CFD-C2E4-46AA-8FA9-6C6F83A4AEC3}"/>
  </w:font>
  <w:font w:name="Arial Unicode MS">
    <w:altName w:val="Arial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C02236" w14:textId="77777777" w:rsidR="00521D54" w:rsidRDefault="00A15104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 w:rsidR="006331EC">
      <w:rPr>
        <w:rFonts w:eastAsia="Times New Roman"/>
        <w:noProof/>
        <w:color w:val="000000"/>
      </w:rPr>
      <w:t>1</w:t>
    </w:r>
    <w:r>
      <w:rPr>
        <w:color w:val="000000"/>
      </w:rPr>
      <w:fldChar w:fldCharType="end"/>
    </w:r>
  </w:p>
  <w:p w14:paraId="5EED5FAF" w14:textId="77777777" w:rsidR="00521D54" w:rsidRDefault="00521D54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D7C4F" w14:textId="77777777" w:rsidR="00190CF4" w:rsidRDefault="00190CF4">
      <w:r>
        <w:separator/>
      </w:r>
    </w:p>
  </w:footnote>
  <w:footnote w:type="continuationSeparator" w:id="0">
    <w:p w14:paraId="6BD4BE2F" w14:textId="77777777" w:rsidR="00190CF4" w:rsidRDefault="00190C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31F46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D090A85"/>
    <w:multiLevelType w:val="multilevel"/>
    <w:tmpl w:val="A65CA84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B0E64F9"/>
    <w:multiLevelType w:val="multilevel"/>
    <w:tmpl w:val="038A33C6"/>
    <w:lvl w:ilvl="0">
      <w:start w:val="1"/>
      <w:numFmt w:val="decimal"/>
      <w:lvlText w:val="%1、"/>
      <w:lvlJc w:val="left"/>
      <w:pPr>
        <w:ind w:left="1009" w:hanging="503"/>
      </w:pPr>
      <w:rPr>
        <w:b/>
      </w:rPr>
    </w:lvl>
    <w:lvl w:ilvl="1">
      <w:start w:val="1"/>
      <w:numFmt w:val="decimal"/>
      <w:lvlText w:val="%2、"/>
      <w:lvlJc w:val="left"/>
      <w:pPr>
        <w:ind w:left="1465" w:hanging="480"/>
      </w:pPr>
    </w:lvl>
    <w:lvl w:ilvl="2">
      <w:start w:val="1"/>
      <w:numFmt w:val="lowerRoman"/>
      <w:lvlText w:val="%3."/>
      <w:lvlJc w:val="right"/>
      <w:pPr>
        <w:ind w:left="1945" w:hanging="480"/>
      </w:pPr>
    </w:lvl>
    <w:lvl w:ilvl="3">
      <w:start w:val="1"/>
      <w:numFmt w:val="decimal"/>
      <w:lvlText w:val="%4."/>
      <w:lvlJc w:val="left"/>
      <w:pPr>
        <w:ind w:left="2425" w:hanging="480"/>
      </w:pPr>
    </w:lvl>
    <w:lvl w:ilvl="4">
      <w:start w:val="1"/>
      <w:numFmt w:val="decimal"/>
      <w:lvlText w:val="%5、"/>
      <w:lvlJc w:val="left"/>
      <w:pPr>
        <w:ind w:left="2905" w:hanging="480"/>
      </w:pPr>
    </w:lvl>
    <w:lvl w:ilvl="5">
      <w:start w:val="1"/>
      <w:numFmt w:val="lowerRoman"/>
      <w:lvlText w:val="%6."/>
      <w:lvlJc w:val="right"/>
      <w:pPr>
        <w:ind w:left="3385" w:hanging="480"/>
      </w:pPr>
    </w:lvl>
    <w:lvl w:ilvl="6">
      <w:start w:val="1"/>
      <w:numFmt w:val="decimal"/>
      <w:lvlText w:val="%7."/>
      <w:lvlJc w:val="left"/>
      <w:pPr>
        <w:ind w:left="3865" w:hanging="480"/>
      </w:pPr>
    </w:lvl>
    <w:lvl w:ilvl="7">
      <w:start w:val="1"/>
      <w:numFmt w:val="decimal"/>
      <w:lvlText w:val="%8、"/>
      <w:lvlJc w:val="left"/>
      <w:pPr>
        <w:ind w:left="4345" w:hanging="480"/>
      </w:pPr>
    </w:lvl>
    <w:lvl w:ilvl="8">
      <w:start w:val="1"/>
      <w:numFmt w:val="lowerRoman"/>
      <w:lvlText w:val="%9."/>
      <w:lvlJc w:val="right"/>
      <w:pPr>
        <w:ind w:left="4825" w:hanging="480"/>
      </w:pPr>
    </w:lvl>
  </w:abstractNum>
  <w:abstractNum w:abstractNumId="3" w15:restartNumberingAfterBreak="0">
    <w:nsid w:val="5E5E18BB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98B1DBC"/>
    <w:multiLevelType w:val="multilevel"/>
    <w:tmpl w:val="FE244F9E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num w:numId="1" w16cid:durableId="1352881585">
    <w:abstractNumId w:val="4"/>
  </w:num>
  <w:num w:numId="2" w16cid:durableId="1026250903">
    <w:abstractNumId w:val="3"/>
  </w:num>
  <w:num w:numId="3" w16cid:durableId="1232228910">
    <w:abstractNumId w:val="1"/>
  </w:num>
  <w:num w:numId="4" w16cid:durableId="533343997">
    <w:abstractNumId w:val="2"/>
  </w:num>
  <w:num w:numId="5" w16cid:durableId="1451439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D54"/>
    <w:rsid w:val="000146FD"/>
    <w:rsid w:val="00033467"/>
    <w:rsid w:val="000677DD"/>
    <w:rsid w:val="000918E4"/>
    <w:rsid w:val="000E2B9B"/>
    <w:rsid w:val="00117D72"/>
    <w:rsid w:val="00190CF4"/>
    <w:rsid w:val="00275AB7"/>
    <w:rsid w:val="002D2E7C"/>
    <w:rsid w:val="00356FD3"/>
    <w:rsid w:val="0039018C"/>
    <w:rsid w:val="00394148"/>
    <w:rsid w:val="003C1783"/>
    <w:rsid w:val="003D40F1"/>
    <w:rsid w:val="00487D5B"/>
    <w:rsid w:val="00521D54"/>
    <w:rsid w:val="005260B1"/>
    <w:rsid w:val="006331EC"/>
    <w:rsid w:val="00760837"/>
    <w:rsid w:val="00772DFD"/>
    <w:rsid w:val="009F4CC1"/>
    <w:rsid w:val="00A144EC"/>
    <w:rsid w:val="00A15104"/>
    <w:rsid w:val="00A409A6"/>
    <w:rsid w:val="00B3652F"/>
    <w:rsid w:val="00BE6988"/>
    <w:rsid w:val="00C26AD5"/>
    <w:rsid w:val="00CD52EB"/>
    <w:rsid w:val="00D35E6A"/>
    <w:rsid w:val="00E83619"/>
    <w:rsid w:val="00EB48F0"/>
    <w:rsid w:val="00EB5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10ADE4"/>
  <w15:docId w15:val="{BECE42F1-75E7-491F-B606-D5AEE5E8D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paragraph" w:styleId="aff">
    <w:name w:val="List Paragraph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0">
    <w:name w:val="Balloon Text"/>
    <w:link w:val="aff1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1">
    <w:name w:val="註解方塊文字 字元"/>
    <w:basedOn w:val="a0"/>
    <w:link w:val="aff0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2">
    <w:name w:val="header"/>
    <w:link w:val="aff3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3">
    <w:name w:val="頁首 字元"/>
    <w:basedOn w:val="a0"/>
    <w:link w:val="aff2"/>
    <w:uiPriority w:val="99"/>
    <w:rsid w:val="003C7092"/>
  </w:style>
  <w:style w:type="paragraph" w:styleId="aff4">
    <w:name w:val="footer"/>
    <w:link w:val="aff5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5">
    <w:name w:val="頁尾 字元"/>
    <w:basedOn w:val="a0"/>
    <w:link w:val="aff4"/>
    <w:uiPriority w:val="99"/>
    <w:rsid w:val="003C7092"/>
  </w:style>
  <w:style w:type="table" w:styleId="aff6">
    <w:name w:val="Table Grid"/>
    <w:basedOn w:val="a1"/>
    <w:uiPriority w:val="39"/>
    <w:rsid w:val="00060D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sz w:val="24"/>
      <w:szCs w:val="24"/>
    </w:rPr>
  </w:style>
  <w:style w:type="paragraph" w:styleId="af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317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diagramDrawing" Target="diagrams/drawing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diagramLayout" Target="diagrams/layout1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D0D9B8C-29EC-42B6-B235-46E30F39B1D5}" type="doc">
      <dgm:prSet loTypeId="urn:microsoft.com/office/officeart/2005/8/layout/hProcess4" loCatId="process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zh-TW" altLang="en-US"/>
        </a:p>
      </dgm:t>
    </dgm:pt>
    <dgm:pt modelId="{65EAEDF1-9764-4964-89B1-F6C095EAD032}">
      <dgm:prSet phldrT="[文字]" custT="1"/>
      <dgm:spPr/>
      <dgm:t>
        <a:bodyPr/>
        <a:lstStyle/>
        <a:p>
          <a:r>
            <a:rPr lang="zh-TW" altLang="en-US" sz="2000" b="1">
              <a:latin typeface="標楷體" panose="03000509000000000000" pitchFamily="65" charset="-120"/>
              <a:ea typeface="標楷體" panose="03000509000000000000" pitchFamily="65" charset="-120"/>
            </a:rPr>
            <a:t>運動教室</a:t>
          </a:r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C1D36A5-92AC-4CC5-B377-D785EF7E5E3D}" type="parTrans" cxnId="{9EC27038-633C-469E-B889-5F314EF0D984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B6CD5896-DABA-4AF7-B08D-D9CF141056AD}" type="sibTrans" cxnId="{9EC27038-633C-469E-B889-5F314EF0D984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45250B89-6C38-4B78-9FD9-C2DD66E9BEE3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羽球</a:t>
          </a:r>
        </a:p>
      </dgm:t>
    </dgm:pt>
    <dgm:pt modelId="{91F4474A-4DE7-46DE-9B77-0D42CB8C8DA2}" type="parTrans" cxnId="{77E8DF92-4696-4A18-8B55-7E3296852901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119566A7-8B6F-410D-B02E-CF6D46651EB0}" type="sibTrans" cxnId="{77E8DF92-4696-4A18-8B55-7E3296852901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76265481-7553-4032-83D1-0EA91D93FF41}">
      <dgm:prSet phldrT="[文字]" custT="1"/>
      <dgm:spPr/>
      <dgm:t>
        <a:bodyPr/>
        <a:lstStyle/>
        <a:p>
          <a:r>
            <a:rPr lang="zh-TW" altLang="en-US" sz="1600" b="1">
              <a:latin typeface="標楷體" panose="03000509000000000000" pitchFamily="65" charset="-120"/>
              <a:ea typeface="標楷體" panose="03000509000000000000" pitchFamily="65" charset="-120"/>
            </a:rPr>
            <a:t>民俗與武術運動</a:t>
          </a:r>
          <a:endParaRPr lang="zh-TW" altLang="en-US" sz="16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9028BCE7-34B5-48D8-AD23-6BB99F9C66D1}" type="parTrans" cxnId="{6218C993-9E94-4565-8D35-3BDEFDAD2AC9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77141CB-D4A6-4DAB-AF3C-236DB89C6571}" type="sibTrans" cxnId="{6218C993-9E94-4565-8D35-3BDEFDAD2AC9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3EF6B39B-6378-4555-8FCB-5EEA029E5F4D}">
      <dgm:prSet phldrT="[文字]" custT="1"/>
      <dgm:spPr/>
      <dgm:t>
        <a:bodyPr/>
        <a:lstStyle/>
        <a:p>
          <a:r>
            <a:rPr lang="zh-TW" altLang="en-US" sz="2000">
              <a:latin typeface="標楷體" panose="03000509000000000000" pitchFamily="65" charset="-120"/>
              <a:ea typeface="標楷體" panose="03000509000000000000" pitchFamily="65" charset="-120"/>
            </a:rPr>
            <a:t>扯鈴</a:t>
          </a:r>
        </a:p>
      </dgm:t>
    </dgm:pt>
    <dgm:pt modelId="{1ED9818F-CCF5-40F9-B723-67EE025DCB19}" type="parTrans" cxnId="{CE7A4E52-D31E-4A58-B6EF-7678CBF96907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08331165-F2C7-4414-BF5C-7BF44100F5F7}" type="sibTrans" cxnId="{CE7A4E52-D31E-4A58-B6EF-7678CBF96907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997C6FD6-61B0-46C3-824E-46596CFFDC0B}">
      <dgm:prSet phldrT="[文字]" custT="1"/>
      <dgm:spPr/>
      <dgm:t>
        <a:bodyPr/>
        <a:lstStyle/>
        <a:p>
          <a:r>
            <a:rPr lang="zh-TW" altLang="en-US" sz="1400" b="1">
              <a:latin typeface="標楷體" panose="03000509000000000000" pitchFamily="65" charset="-120"/>
              <a:ea typeface="標楷體" panose="03000509000000000000" pitchFamily="65" charset="-120"/>
            </a:rPr>
            <a:t>體適能與終身運動</a:t>
          </a:r>
          <a:endParaRPr lang="zh-TW" altLang="en-US" sz="14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785D4FE4-E23F-429B-963F-764D67892B8A}" type="parTrans" cxnId="{48887000-C709-4DFC-8AB7-516398BE30B4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D6E9F81D-5D84-4E28-9607-838C3B7588A1}" type="sibTrans" cxnId="{48887000-C709-4DFC-8AB7-516398BE30B4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B11C6157-F65C-4016-9707-23BAD2685709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鐵人三項</a:t>
          </a:r>
        </a:p>
      </dgm:t>
    </dgm:pt>
    <dgm:pt modelId="{C560C08F-90CA-48F5-A5AB-B0A5AD4B68CF}" type="parTrans" cxnId="{F22B9F57-AB17-4227-9C09-7A33D1A26D27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21EC09E8-62FF-4C8F-89B8-87BB28B0A125}" type="sibTrans" cxnId="{F22B9F57-AB17-4227-9C09-7A33D1A26D27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CF554304-9C38-484D-8491-C5F19FBF26BC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核心肌群訓練</a:t>
          </a:r>
        </a:p>
      </dgm:t>
    </dgm:pt>
    <dgm:pt modelId="{7381AD5F-9098-4D4F-9714-32819413E3CD}" type="parTrans" cxnId="{86883E09-75AD-4EA4-998D-96A7E9FF60D5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99EB834C-983C-4C90-8F86-CABBA0D9885A}" type="sibTrans" cxnId="{86883E09-75AD-4EA4-998D-96A7E9FF60D5}">
      <dgm:prSet/>
      <dgm:spPr/>
      <dgm:t>
        <a:bodyPr/>
        <a:lstStyle/>
        <a:p>
          <a:endParaRPr lang="zh-TW" altLang="en-US" sz="2000">
            <a:latin typeface="標楷體" panose="03000509000000000000" pitchFamily="65" charset="-120"/>
            <a:ea typeface="標楷體" panose="03000509000000000000" pitchFamily="65" charset="-120"/>
          </a:endParaRPr>
        </a:p>
      </dgm:t>
    </dgm:pt>
    <dgm:pt modelId="{66732C41-F775-49E8-80EA-054CBC9442FE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桌球</a:t>
          </a:r>
        </a:p>
      </dgm:t>
    </dgm:pt>
    <dgm:pt modelId="{B40B2120-B31E-43B7-AAAC-F5E06F66717A}" type="parTrans" cxnId="{585F954D-4030-4C8F-8B64-10B1DDFA68AF}">
      <dgm:prSet/>
      <dgm:spPr/>
    </dgm:pt>
    <dgm:pt modelId="{B6734FF0-CF53-4565-937A-BF7645A29293}" type="sibTrans" cxnId="{585F954D-4030-4C8F-8B64-10B1DDFA68AF}">
      <dgm:prSet/>
      <dgm:spPr/>
    </dgm:pt>
    <dgm:pt modelId="{FAA468F1-5D86-43FD-99E4-8A2E59CC7645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棒球</a:t>
          </a:r>
        </a:p>
      </dgm:t>
    </dgm:pt>
    <dgm:pt modelId="{07A4DB37-9D72-410E-90E7-FABC89DC29AB}" type="parTrans" cxnId="{1819D6A9-1FB2-432E-9278-1C32F72D0CA7}">
      <dgm:prSet/>
      <dgm:spPr/>
    </dgm:pt>
    <dgm:pt modelId="{1148C0A5-CED2-4507-8660-1AD30F5803B5}" type="sibTrans" cxnId="{1819D6A9-1FB2-432E-9278-1C32F72D0CA7}">
      <dgm:prSet/>
      <dgm:spPr/>
    </dgm:pt>
    <dgm:pt modelId="{8C7BA446-43A1-457A-A4D5-508354F4401F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籃球</a:t>
          </a:r>
        </a:p>
      </dgm:t>
    </dgm:pt>
    <dgm:pt modelId="{83A80CDE-D58E-4406-813F-49F4AFA44F05}" type="parTrans" cxnId="{DB1C0A78-307C-4D27-93E3-23F992248748}">
      <dgm:prSet/>
      <dgm:spPr/>
    </dgm:pt>
    <dgm:pt modelId="{6143330A-711B-4432-85EB-34F581B6E17E}" type="sibTrans" cxnId="{DB1C0A78-307C-4D27-93E3-23F992248748}">
      <dgm:prSet/>
      <dgm:spPr/>
    </dgm:pt>
    <dgm:pt modelId="{3801C039-C190-4F76-9BC9-4522CEF9492E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保齡球</a:t>
          </a:r>
        </a:p>
      </dgm:t>
    </dgm:pt>
    <dgm:pt modelId="{434165C8-0376-4EF7-9D4D-AA89CEC4BE28}" type="parTrans" cxnId="{E87D6516-8FD8-4B26-A5D9-800573438F7B}">
      <dgm:prSet/>
      <dgm:spPr/>
    </dgm:pt>
    <dgm:pt modelId="{08B1729C-1BAB-4BC1-9FCF-D5CB503EA785}" type="sibTrans" cxnId="{E87D6516-8FD8-4B26-A5D9-800573438F7B}">
      <dgm:prSet/>
      <dgm:spPr/>
    </dgm:pt>
    <dgm:pt modelId="{1E4934DC-48F2-4294-B28F-9CC573898E63}">
      <dgm:prSet phldrT="[文字]" custT="1"/>
      <dgm:spPr/>
      <dgm:t>
        <a:bodyPr/>
        <a:lstStyle/>
        <a:p>
          <a:r>
            <a:rPr lang="zh-TW" altLang="en-US" sz="2000">
              <a:latin typeface="標楷體" panose="03000509000000000000" pitchFamily="65" charset="-120"/>
              <a:ea typeface="標楷體" panose="03000509000000000000" pitchFamily="65" charset="-120"/>
            </a:rPr>
            <a:t>防身技術</a:t>
          </a:r>
        </a:p>
      </dgm:t>
    </dgm:pt>
    <dgm:pt modelId="{83AB496F-4B12-45F6-8486-F711CAEFE9DF}" type="parTrans" cxnId="{10931CC7-C05F-4087-A1EE-E763370B0339}">
      <dgm:prSet/>
      <dgm:spPr/>
    </dgm:pt>
    <dgm:pt modelId="{751A5254-B0E7-45C4-A64E-B87A5709EC4E}" type="sibTrans" cxnId="{10931CC7-C05F-4087-A1EE-E763370B0339}">
      <dgm:prSet/>
      <dgm:spPr/>
    </dgm:pt>
    <dgm:pt modelId="{E5274CF6-4A92-410B-B196-0F2D9086931A}">
      <dgm:prSet phldrT="[文字]" custT="1"/>
      <dgm:spPr/>
      <dgm:t>
        <a:bodyPr/>
        <a:lstStyle/>
        <a:p>
          <a:r>
            <a:rPr lang="zh-TW" altLang="en-US" sz="2000">
              <a:latin typeface="標楷體" panose="03000509000000000000" pitchFamily="65" charset="-120"/>
              <a:ea typeface="標楷體" panose="03000509000000000000" pitchFamily="65" charset="-120"/>
            </a:rPr>
            <a:t>運動欣賞</a:t>
          </a:r>
        </a:p>
      </dgm:t>
    </dgm:pt>
    <dgm:pt modelId="{D496848E-078A-4428-9091-063DE23D7CAC}" type="parTrans" cxnId="{E42CBA69-42DF-4CEC-A452-97621EF54AB6}">
      <dgm:prSet/>
      <dgm:spPr/>
    </dgm:pt>
    <dgm:pt modelId="{F399D0D0-4EB9-48C5-82C2-6B9C5A7BCA3D}" type="sibTrans" cxnId="{E42CBA69-42DF-4CEC-A452-97621EF54AB6}">
      <dgm:prSet/>
      <dgm:spPr/>
    </dgm:pt>
    <dgm:pt modelId="{00F28C05-EC9E-4921-A2AA-961535786435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體適能</a:t>
          </a:r>
        </a:p>
      </dgm:t>
    </dgm:pt>
    <dgm:pt modelId="{9B78BEF3-8726-4B69-9C9F-3A613AB05C4F}" type="parTrans" cxnId="{9DC3CD04-C839-4A31-B28E-396E24B3EFC8}">
      <dgm:prSet/>
      <dgm:spPr/>
    </dgm:pt>
    <dgm:pt modelId="{82DD18B2-83DF-43AF-A6B2-2F1078C3AF46}" type="sibTrans" cxnId="{9DC3CD04-C839-4A31-B28E-396E24B3EFC8}">
      <dgm:prSet/>
      <dgm:spPr/>
    </dgm:pt>
    <dgm:pt modelId="{8F878E5F-31C6-454B-A0B2-6A646CF07C30}">
      <dgm:prSet phldrT="[文字]" custT="1"/>
      <dgm:spPr/>
      <dgm:t>
        <a:bodyPr/>
        <a:lstStyle/>
        <a:p>
          <a:r>
            <a:rPr lang="zh-TW" altLang="en-US" sz="1600">
              <a:latin typeface="標楷體" panose="03000509000000000000" pitchFamily="65" charset="-120"/>
              <a:ea typeface="標楷體" panose="03000509000000000000" pitchFamily="65" charset="-120"/>
            </a:rPr>
            <a:t>運動習慣養成</a:t>
          </a:r>
        </a:p>
      </dgm:t>
    </dgm:pt>
    <dgm:pt modelId="{F39B8E5D-AFC7-41ED-A6C7-C2DDA222E654}" type="parTrans" cxnId="{E247CC95-63CE-4D8E-9FF2-31CD3B8FF2BA}">
      <dgm:prSet/>
      <dgm:spPr/>
    </dgm:pt>
    <dgm:pt modelId="{51DBA480-7F28-4A50-8CE2-D24CB4E5D705}" type="sibTrans" cxnId="{E247CC95-63CE-4D8E-9FF2-31CD3B8FF2BA}">
      <dgm:prSet/>
      <dgm:spPr/>
    </dgm:pt>
    <dgm:pt modelId="{E2FB29CD-0E28-441A-9395-8E804CEB132B}" type="pres">
      <dgm:prSet presAssocID="{4D0D9B8C-29EC-42B6-B235-46E30F39B1D5}" presName="Name0" presStyleCnt="0">
        <dgm:presLayoutVars>
          <dgm:dir/>
          <dgm:animLvl val="lvl"/>
          <dgm:resizeHandles val="exact"/>
        </dgm:presLayoutVars>
      </dgm:prSet>
      <dgm:spPr/>
    </dgm:pt>
    <dgm:pt modelId="{4BDA39C3-5D88-475C-B910-DA48012A56B9}" type="pres">
      <dgm:prSet presAssocID="{4D0D9B8C-29EC-42B6-B235-46E30F39B1D5}" presName="tSp" presStyleCnt="0"/>
      <dgm:spPr/>
    </dgm:pt>
    <dgm:pt modelId="{D7D67EF1-AB50-4FE9-9CE5-90915D1021E7}" type="pres">
      <dgm:prSet presAssocID="{4D0D9B8C-29EC-42B6-B235-46E30F39B1D5}" presName="bSp" presStyleCnt="0"/>
      <dgm:spPr/>
    </dgm:pt>
    <dgm:pt modelId="{205644F4-E47C-44AF-BE64-CF6A360AB2E5}" type="pres">
      <dgm:prSet presAssocID="{4D0D9B8C-29EC-42B6-B235-46E30F39B1D5}" presName="process" presStyleCnt="0"/>
      <dgm:spPr/>
    </dgm:pt>
    <dgm:pt modelId="{82883CC1-2502-42EF-A6D1-26576BFB9BB5}" type="pres">
      <dgm:prSet presAssocID="{65EAEDF1-9764-4964-89B1-F6C095EAD032}" presName="composite1" presStyleCnt="0"/>
      <dgm:spPr/>
    </dgm:pt>
    <dgm:pt modelId="{0B625512-44AF-47E6-8810-47D430A55259}" type="pres">
      <dgm:prSet presAssocID="{65EAEDF1-9764-4964-89B1-F6C095EAD032}" presName="dummyNode1" presStyleLbl="node1" presStyleIdx="0" presStyleCnt="3"/>
      <dgm:spPr/>
    </dgm:pt>
    <dgm:pt modelId="{03E8FDF2-64E6-46B6-9B2C-7972D6FB9CB5}" type="pres">
      <dgm:prSet presAssocID="{65EAEDF1-9764-4964-89B1-F6C095EAD032}" presName="childNode1" presStyleLbl="bgAcc1" presStyleIdx="0" presStyleCnt="3" custLinFactNeighborY="-18609">
        <dgm:presLayoutVars>
          <dgm:bulletEnabled val="1"/>
        </dgm:presLayoutVars>
      </dgm:prSet>
      <dgm:spPr/>
    </dgm:pt>
    <dgm:pt modelId="{5E405716-27D0-4245-8852-363F55C0C3CD}" type="pres">
      <dgm:prSet presAssocID="{65EAEDF1-9764-4964-89B1-F6C095EAD032}" presName="childNode1tx" presStyleLbl="bgAcc1" presStyleIdx="0" presStyleCnt="3">
        <dgm:presLayoutVars>
          <dgm:bulletEnabled val="1"/>
        </dgm:presLayoutVars>
      </dgm:prSet>
      <dgm:spPr/>
    </dgm:pt>
    <dgm:pt modelId="{CC4184F1-9B8F-48DD-8958-230B643BCF06}" type="pres">
      <dgm:prSet presAssocID="{65EAEDF1-9764-4964-89B1-F6C095EAD032}" presName="parentNode1" presStyleLbl="node1" presStyleIdx="0" presStyleCnt="3">
        <dgm:presLayoutVars>
          <dgm:chMax val="1"/>
          <dgm:bulletEnabled val="1"/>
        </dgm:presLayoutVars>
      </dgm:prSet>
      <dgm:spPr/>
    </dgm:pt>
    <dgm:pt modelId="{125B5F13-11E2-4AB8-8B7A-804FB52B0BBB}" type="pres">
      <dgm:prSet presAssocID="{65EAEDF1-9764-4964-89B1-F6C095EAD032}" presName="connSite1" presStyleCnt="0"/>
      <dgm:spPr/>
    </dgm:pt>
    <dgm:pt modelId="{2E6F08CE-7260-4513-B3F9-8038ADE11FB2}" type="pres">
      <dgm:prSet presAssocID="{B6CD5896-DABA-4AF7-B08D-D9CF141056AD}" presName="Name9" presStyleLbl="sibTrans2D1" presStyleIdx="0" presStyleCnt="2"/>
      <dgm:spPr/>
    </dgm:pt>
    <dgm:pt modelId="{631BD247-6998-4E2E-ADCB-543E5C6FCC89}" type="pres">
      <dgm:prSet presAssocID="{76265481-7553-4032-83D1-0EA91D93FF41}" presName="composite2" presStyleCnt="0"/>
      <dgm:spPr/>
    </dgm:pt>
    <dgm:pt modelId="{371E01FA-5865-46E9-956D-B781D1EC2019}" type="pres">
      <dgm:prSet presAssocID="{76265481-7553-4032-83D1-0EA91D93FF41}" presName="dummyNode2" presStyleLbl="node1" presStyleIdx="0" presStyleCnt="3"/>
      <dgm:spPr/>
    </dgm:pt>
    <dgm:pt modelId="{CA0BCB80-A318-466A-ACCC-158D8AC1E065}" type="pres">
      <dgm:prSet presAssocID="{76265481-7553-4032-83D1-0EA91D93FF41}" presName="childNode2" presStyleLbl="bgAcc1" presStyleIdx="1" presStyleCnt="3" custScaleX="103576" custScaleY="137891">
        <dgm:presLayoutVars>
          <dgm:bulletEnabled val="1"/>
        </dgm:presLayoutVars>
      </dgm:prSet>
      <dgm:spPr/>
    </dgm:pt>
    <dgm:pt modelId="{4A3990FD-D52A-422D-B45C-E93820B6B6C0}" type="pres">
      <dgm:prSet presAssocID="{76265481-7553-4032-83D1-0EA91D93FF41}" presName="childNode2tx" presStyleLbl="bgAcc1" presStyleIdx="1" presStyleCnt="3">
        <dgm:presLayoutVars>
          <dgm:bulletEnabled val="1"/>
        </dgm:presLayoutVars>
      </dgm:prSet>
      <dgm:spPr/>
    </dgm:pt>
    <dgm:pt modelId="{C40E5EB2-8828-4D4B-945F-D6FA7701BEB6}" type="pres">
      <dgm:prSet presAssocID="{76265481-7553-4032-83D1-0EA91D93FF41}" presName="parentNode2" presStyleLbl="node1" presStyleIdx="1" presStyleCnt="3">
        <dgm:presLayoutVars>
          <dgm:chMax val="0"/>
          <dgm:bulletEnabled val="1"/>
        </dgm:presLayoutVars>
      </dgm:prSet>
      <dgm:spPr/>
    </dgm:pt>
    <dgm:pt modelId="{35BABFBD-F267-485E-811F-0527C76F0D49}" type="pres">
      <dgm:prSet presAssocID="{76265481-7553-4032-83D1-0EA91D93FF41}" presName="connSite2" presStyleCnt="0"/>
      <dgm:spPr/>
    </dgm:pt>
    <dgm:pt modelId="{EDFF665F-7649-49E0-B1AE-0F234A7CC2C6}" type="pres">
      <dgm:prSet presAssocID="{D77141CB-D4A6-4DAB-AF3C-236DB89C6571}" presName="Name18" presStyleLbl="sibTrans2D1" presStyleIdx="1" presStyleCnt="2" custLinFactNeighborX="12549" custLinFactNeighborY="5704"/>
      <dgm:spPr/>
    </dgm:pt>
    <dgm:pt modelId="{A7E36EF3-1C8F-4B0B-9ED2-B011829D9939}" type="pres">
      <dgm:prSet presAssocID="{997C6FD6-61B0-46C3-824E-46596CFFDC0B}" presName="composite1" presStyleCnt="0"/>
      <dgm:spPr/>
    </dgm:pt>
    <dgm:pt modelId="{0E8BCE56-7992-474F-A619-A028E8B48FFE}" type="pres">
      <dgm:prSet presAssocID="{997C6FD6-61B0-46C3-824E-46596CFFDC0B}" presName="dummyNode1" presStyleLbl="node1" presStyleIdx="1" presStyleCnt="3"/>
      <dgm:spPr/>
    </dgm:pt>
    <dgm:pt modelId="{DC3633B3-4311-48CB-B734-B033467E90B4}" type="pres">
      <dgm:prSet presAssocID="{997C6FD6-61B0-46C3-824E-46596CFFDC0B}" presName="childNode1" presStyleLbl="bgAcc1" presStyleIdx="2" presStyleCnt="3">
        <dgm:presLayoutVars>
          <dgm:bulletEnabled val="1"/>
        </dgm:presLayoutVars>
      </dgm:prSet>
      <dgm:spPr/>
    </dgm:pt>
    <dgm:pt modelId="{65916E2F-5713-4702-B0B6-BB842408DA9A}" type="pres">
      <dgm:prSet presAssocID="{997C6FD6-61B0-46C3-824E-46596CFFDC0B}" presName="childNode1tx" presStyleLbl="bgAcc1" presStyleIdx="2" presStyleCnt="3">
        <dgm:presLayoutVars>
          <dgm:bulletEnabled val="1"/>
        </dgm:presLayoutVars>
      </dgm:prSet>
      <dgm:spPr/>
    </dgm:pt>
    <dgm:pt modelId="{E01C6116-AF4C-46B4-B1BE-8DB29B8B78BA}" type="pres">
      <dgm:prSet presAssocID="{997C6FD6-61B0-46C3-824E-46596CFFDC0B}" presName="parentNode1" presStyleLbl="node1" presStyleIdx="2" presStyleCnt="3">
        <dgm:presLayoutVars>
          <dgm:chMax val="1"/>
          <dgm:bulletEnabled val="1"/>
        </dgm:presLayoutVars>
      </dgm:prSet>
      <dgm:spPr/>
    </dgm:pt>
    <dgm:pt modelId="{6342BF29-98B3-4D24-A119-4299BF62EB67}" type="pres">
      <dgm:prSet presAssocID="{997C6FD6-61B0-46C3-824E-46596CFFDC0B}" presName="connSite1" presStyleCnt="0"/>
      <dgm:spPr/>
    </dgm:pt>
  </dgm:ptLst>
  <dgm:cxnLst>
    <dgm:cxn modelId="{48887000-C709-4DFC-8AB7-516398BE30B4}" srcId="{4D0D9B8C-29EC-42B6-B235-46E30F39B1D5}" destId="{997C6FD6-61B0-46C3-824E-46596CFFDC0B}" srcOrd="2" destOrd="0" parTransId="{785D4FE4-E23F-429B-963F-764D67892B8A}" sibTransId="{D6E9F81D-5D84-4E28-9607-838C3B7588A1}"/>
    <dgm:cxn modelId="{9DC3CD04-C839-4A31-B28E-396E24B3EFC8}" srcId="{997C6FD6-61B0-46C3-824E-46596CFFDC0B}" destId="{00F28C05-EC9E-4921-A2AA-961535786435}" srcOrd="2" destOrd="0" parTransId="{9B78BEF3-8726-4B69-9C9F-3A613AB05C4F}" sibTransId="{82DD18B2-83DF-43AF-A6B2-2F1078C3AF46}"/>
    <dgm:cxn modelId="{60B14908-5E42-45C3-95F5-059C96D5FAD4}" type="presOf" srcId="{D77141CB-D4A6-4DAB-AF3C-236DB89C6571}" destId="{EDFF665F-7649-49E0-B1AE-0F234A7CC2C6}" srcOrd="0" destOrd="0" presId="urn:microsoft.com/office/officeart/2005/8/layout/hProcess4"/>
    <dgm:cxn modelId="{86883E09-75AD-4EA4-998D-96A7E9FF60D5}" srcId="{997C6FD6-61B0-46C3-824E-46596CFFDC0B}" destId="{CF554304-9C38-484D-8491-C5F19FBF26BC}" srcOrd="1" destOrd="0" parTransId="{7381AD5F-9098-4D4F-9714-32819413E3CD}" sibTransId="{99EB834C-983C-4C90-8F86-CABBA0D9885A}"/>
    <dgm:cxn modelId="{B8159C09-FA47-448D-B0C4-87A90C8B42DA}" type="presOf" srcId="{B6CD5896-DABA-4AF7-B08D-D9CF141056AD}" destId="{2E6F08CE-7260-4513-B3F9-8038ADE11FB2}" srcOrd="0" destOrd="0" presId="urn:microsoft.com/office/officeart/2005/8/layout/hProcess4"/>
    <dgm:cxn modelId="{92BEA011-50AE-4EE1-9E0D-94DB9C7E1B96}" type="presOf" srcId="{1E4934DC-48F2-4294-B28F-9CC573898E63}" destId="{4A3990FD-D52A-422D-B45C-E93820B6B6C0}" srcOrd="1" destOrd="1" presId="urn:microsoft.com/office/officeart/2005/8/layout/hProcess4"/>
    <dgm:cxn modelId="{E87D6516-8FD8-4B26-A5D9-800573438F7B}" srcId="{65EAEDF1-9764-4964-89B1-F6C095EAD032}" destId="{3801C039-C190-4F76-9BC9-4522CEF9492E}" srcOrd="4" destOrd="0" parTransId="{434165C8-0376-4EF7-9D4D-AA89CEC4BE28}" sibTransId="{08B1729C-1BAB-4BC1-9FCF-D5CB503EA785}"/>
    <dgm:cxn modelId="{9DE2311C-6703-441F-9F4F-A7508290C2EA}" type="presOf" srcId="{3EF6B39B-6378-4555-8FCB-5EEA029E5F4D}" destId="{CA0BCB80-A318-466A-ACCC-158D8AC1E065}" srcOrd="0" destOrd="0" presId="urn:microsoft.com/office/officeart/2005/8/layout/hProcess4"/>
    <dgm:cxn modelId="{DB10E225-5983-46D1-A995-F952EEF7BD79}" type="presOf" srcId="{FAA468F1-5D86-43FD-99E4-8A2E59CC7645}" destId="{5E405716-27D0-4245-8852-363F55C0C3CD}" srcOrd="1" destOrd="2" presId="urn:microsoft.com/office/officeart/2005/8/layout/hProcess4"/>
    <dgm:cxn modelId="{84CC2126-2DA1-4724-9081-18CE3C2CCE62}" type="presOf" srcId="{3801C039-C190-4F76-9BC9-4522CEF9492E}" destId="{03E8FDF2-64E6-46B6-9B2C-7972D6FB9CB5}" srcOrd="0" destOrd="4" presId="urn:microsoft.com/office/officeart/2005/8/layout/hProcess4"/>
    <dgm:cxn modelId="{4666E227-F035-4411-B71E-B61C0894F7F5}" type="presOf" srcId="{3EF6B39B-6378-4555-8FCB-5EEA029E5F4D}" destId="{4A3990FD-D52A-422D-B45C-E93820B6B6C0}" srcOrd="1" destOrd="0" presId="urn:microsoft.com/office/officeart/2005/8/layout/hProcess4"/>
    <dgm:cxn modelId="{5DD98F28-3ECB-4F3A-8E2D-A58FB9B4CBE9}" type="presOf" srcId="{8F878E5F-31C6-454B-A0B2-6A646CF07C30}" destId="{DC3633B3-4311-48CB-B734-B033467E90B4}" srcOrd="0" destOrd="3" presId="urn:microsoft.com/office/officeart/2005/8/layout/hProcess4"/>
    <dgm:cxn modelId="{9EC27038-633C-469E-B889-5F314EF0D984}" srcId="{4D0D9B8C-29EC-42B6-B235-46E30F39B1D5}" destId="{65EAEDF1-9764-4964-89B1-F6C095EAD032}" srcOrd="0" destOrd="0" parTransId="{DC1D36A5-92AC-4CC5-B377-D785EF7E5E3D}" sibTransId="{B6CD5896-DABA-4AF7-B08D-D9CF141056AD}"/>
    <dgm:cxn modelId="{C1A92239-058F-40C9-9E20-C2113BF00396}" type="presOf" srcId="{1E4934DC-48F2-4294-B28F-9CC573898E63}" destId="{CA0BCB80-A318-466A-ACCC-158D8AC1E065}" srcOrd="0" destOrd="1" presId="urn:microsoft.com/office/officeart/2005/8/layout/hProcess4"/>
    <dgm:cxn modelId="{1383B33E-3ED8-4C9E-A6BB-5EB338F416C8}" type="presOf" srcId="{66732C41-F775-49E8-80EA-054CBC9442FE}" destId="{03E8FDF2-64E6-46B6-9B2C-7972D6FB9CB5}" srcOrd="0" destOrd="1" presId="urn:microsoft.com/office/officeart/2005/8/layout/hProcess4"/>
    <dgm:cxn modelId="{3AB2E25D-0FE3-4F6C-B5BD-CD0E51CC45B1}" type="presOf" srcId="{8C7BA446-43A1-457A-A4D5-508354F4401F}" destId="{03E8FDF2-64E6-46B6-9B2C-7972D6FB9CB5}" srcOrd="0" destOrd="3" presId="urn:microsoft.com/office/officeart/2005/8/layout/hProcess4"/>
    <dgm:cxn modelId="{A73EB864-145D-4A17-9A42-0C361D086B18}" type="presOf" srcId="{45250B89-6C38-4B78-9FD9-C2DD66E9BEE3}" destId="{03E8FDF2-64E6-46B6-9B2C-7972D6FB9CB5}" srcOrd="0" destOrd="0" presId="urn:microsoft.com/office/officeart/2005/8/layout/hProcess4"/>
    <dgm:cxn modelId="{5C4E4A66-FE2B-41C6-99F3-6484A10E9135}" type="presOf" srcId="{CF554304-9C38-484D-8491-C5F19FBF26BC}" destId="{DC3633B3-4311-48CB-B734-B033467E90B4}" srcOrd="0" destOrd="1" presId="urn:microsoft.com/office/officeart/2005/8/layout/hProcess4"/>
    <dgm:cxn modelId="{70EC7B68-B90C-44FA-BC4C-6FFE0596950D}" type="presOf" srcId="{FAA468F1-5D86-43FD-99E4-8A2E59CC7645}" destId="{03E8FDF2-64E6-46B6-9B2C-7972D6FB9CB5}" srcOrd="0" destOrd="2" presId="urn:microsoft.com/office/officeart/2005/8/layout/hProcess4"/>
    <dgm:cxn modelId="{E42CBA69-42DF-4CEC-A452-97621EF54AB6}" srcId="{76265481-7553-4032-83D1-0EA91D93FF41}" destId="{E5274CF6-4A92-410B-B196-0F2D9086931A}" srcOrd="2" destOrd="0" parTransId="{D496848E-078A-4428-9091-063DE23D7CAC}" sibTransId="{F399D0D0-4EB9-48C5-82C2-6B9C5A7BCA3D}"/>
    <dgm:cxn modelId="{86AA564A-B212-46F8-9A22-630344AD7577}" type="presOf" srcId="{00F28C05-EC9E-4921-A2AA-961535786435}" destId="{65916E2F-5713-4702-B0B6-BB842408DA9A}" srcOrd="1" destOrd="2" presId="urn:microsoft.com/office/officeart/2005/8/layout/hProcess4"/>
    <dgm:cxn modelId="{585F954D-4030-4C8F-8B64-10B1DDFA68AF}" srcId="{65EAEDF1-9764-4964-89B1-F6C095EAD032}" destId="{66732C41-F775-49E8-80EA-054CBC9442FE}" srcOrd="1" destOrd="0" parTransId="{B40B2120-B31E-43B7-AAAC-F5E06F66717A}" sibTransId="{B6734FF0-CF53-4565-937A-BF7645A29293}"/>
    <dgm:cxn modelId="{6FA2E050-95F9-47F8-9E4C-B3263AB92EF4}" type="presOf" srcId="{8F878E5F-31C6-454B-A0B2-6A646CF07C30}" destId="{65916E2F-5713-4702-B0B6-BB842408DA9A}" srcOrd="1" destOrd="3" presId="urn:microsoft.com/office/officeart/2005/8/layout/hProcess4"/>
    <dgm:cxn modelId="{CE7A4E52-D31E-4A58-B6EF-7678CBF96907}" srcId="{76265481-7553-4032-83D1-0EA91D93FF41}" destId="{3EF6B39B-6378-4555-8FCB-5EEA029E5F4D}" srcOrd="0" destOrd="0" parTransId="{1ED9818F-CCF5-40F9-B723-67EE025DCB19}" sibTransId="{08331165-F2C7-4414-BF5C-7BF44100F5F7}"/>
    <dgm:cxn modelId="{F66DCC54-5C3F-4910-8525-7CD78DC9C5B2}" type="presOf" srcId="{4D0D9B8C-29EC-42B6-B235-46E30F39B1D5}" destId="{E2FB29CD-0E28-441A-9395-8E804CEB132B}" srcOrd="0" destOrd="0" presId="urn:microsoft.com/office/officeart/2005/8/layout/hProcess4"/>
    <dgm:cxn modelId="{210B0155-51A1-4998-8822-055858B5656E}" type="presOf" srcId="{CF554304-9C38-484D-8491-C5F19FBF26BC}" destId="{65916E2F-5713-4702-B0B6-BB842408DA9A}" srcOrd="1" destOrd="1" presId="urn:microsoft.com/office/officeart/2005/8/layout/hProcess4"/>
    <dgm:cxn modelId="{DF46A575-D898-468D-9945-4D393D665D90}" type="presOf" srcId="{E5274CF6-4A92-410B-B196-0F2D9086931A}" destId="{CA0BCB80-A318-466A-ACCC-158D8AC1E065}" srcOrd="0" destOrd="2" presId="urn:microsoft.com/office/officeart/2005/8/layout/hProcess4"/>
    <dgm:cxn modelId="{F22B9F57-AB17-4227-9C09-7A33D1A26D27}" srcId="{997C6FD6-61B0-46C3-824E-46596CFFDC0B}" destId="{B11C6157-F65C-4016-9707-23BAD2685709}" srcOrd="0" destOrd="0" parTransId="{C560C08F-90CA-48F5-A5AB-B0A5AD4B68CF}" sibTransId="{21EC09E8-62FF-4C8F-89B8-87BB28B0A125}"/>
    <dgm:cxn modelId="{DB1C0A78-307C-4D27-93E3-23F992248748}" srcId="{65EAEDF1-9764-4964-89B1-F6C095EAD032}" destId="{8C7BA446-43A1-457A-A4D5-508354F4401F}" srcOrd="3" destOrd="0" parTransId="{83A80CDE-D58E-4406-813F-49F4AFA44F05}" sibTransId="{6143330A-711B-4432-85EB-34F581B6E17E}"/>
    <dgm:cxn modelId="{F486EC91-408D-4943-BD70-2794A4FB7005}" type="presOf" srcId="{B11C6157-F65C-4016-9707-23BAD2685709}" destId="{65916E2F-5713-4702-B0B6-BB842408DA9A}" srcOrd="1" destOrd="0" presId="urn:microsoft.com/office/officeart/2005/8/layout/hProcess4"/>
    <dgm:cxn modelId="{77E8DF92-4696-4A18-8B55-7E3296852901}" srcId="{65EAEDF1-9764-4964-89B1-F6C095EAD032}" destId="{45250B89-6C38-4B78-9FD9-C2DD66E9BEE3}" srcOrd="0" destOrd="0" parTransId="{91F4474A-4DE7-46DE-9B77-0D42CB8C8DA2}" sibTransId="{119566A7-8B6F-410D-B02E-CF6D46651EB0}"/>
    <dgm:cxn modelId="{6218C993-9E94-4565-8D35-3BDEFDAD2AC9}" srcId="{4D0D9B8C-29EC-42B6-B235-46E30F39B1D5}" destId="{76265481-7553-4032-83D1-0EA91D93FF41}" srcOrd="1" destOrd="0" parTransId="{9028BCE7-34B5-48D8-AD23-6BB99F9C66D1}" sibTransId="{D77141CB-D4A6-4DAB-AF3C-236DB89C6571}"/>
    <dgm:cxn modelId="{C1B93795-FDF5-46BE-A630-A1E36F7C1ED7}" type="presOf" srcId="{E5274CF6-4A92-410B-B196-0F2D9086931A}" destId="{4A3990FD-D52A-422D-B45C-E93820B6B6C0}" srcOrd="1" destOrd="2" presId="urn:microsoft.com/office/officeart/2005/8/layout/hProcess4"/>
    <dgm:cxn modelId="{E247CC95-63CE-4D8E-9FF2-31CD3B8FF2BA}" srcId="{997C6FD6-61B0-46C3-824E-46596CFFDC0B}" destId="{8F878E5F-31C6-454B-A0B2-6A646CF07C30}" srcOrd="3" destOrd="0" parTransId="{F39B8E5D-AFC7-41ED-A6C7-C2DDA222E654}" sibTransId="{51DBA480-7F28-4A50-8CE2-D24CB4E5D705}"/>
    <dgm:cxn modelId="{034423A5-14DD-448B-B81F-A8DF11035C77}" type="presOf" srcId="{66732C41-F775-49E8-80EA-054CBC9442FE}" destId="{5E405716-27D0-4245-8852-363F55C0C3CD}" srcOrd="1" destOrd="1" presId="urn:microsoft.com/office/officeart/2005/8/layout/hProcess4"/>
    <dgm:cxn modelId="{094340A9-B3FD-4B88-B515-6374549B7435}" type="presOf" srcId="{997C6FD6-61B0-46C3-824E-46596CFFDC0B}" destId="{E01C6116-AF4C-46B4-B1BE-8DB29B8B78BA}" srcOrd="0" destOrd="0" presId="urn:microsoft.com/office/officeart/2005/8/layout/hProcess4"/>
    <dgm:cxn modelId="{1819D6A9-1FB2-432E-9278-1C32F72D0CA7}" srcId="{65EAEDF1-9764-4964-89B1-F6C095EAD032}" destId="{FAA468F1-5D86-43FD-99E4-8A2E59CC7645}" srcOrd="2" destOrd="0" parTransId="{07A4DB37-9D72-410E-90E7-FABC89DC29AB}" sibTransId="{1148C0A5-CED2-4507-8660-1AD30F5803B5}"/>
    <dgm:cxn modelId="{21D8A8C2-E2F2-4051-AD18-A228B40FF5CE}" type="presOf" srcId="{76265481-7553-4032-83D1-0EA91D93FF41}" destId="{C40E5EB2-8828-4D4B-945F-D6FA7701BEB6}" srcOrd="0" destOrd="0" presId="urn:microsoft.com/office/officeart/2005/8/layout/hProcess4"/>
    <dgm:cxn modelId="{31DFC4C4-E87F-4EB4-B5F6-E9D9E7AEF63D}" type="presOf" srcId="{65EAEDF1-9764-4964-89B1-F6C095EAD032}" destId="{CC4184F1-9B8F-48DD-8958-230B643BCF06}" srcOrd="0" destOrd="0" presId="urn:microsoft.com/office/officeart/2005/8/layout/hProcess4"/>
    <dgm:cxn modelId="{10931CC7-C05F-4087-A1EE-E763370B0339}" srcId="{76265481-7553-4032-83D1-0EA91D93FF41}" destId="{1E4934DC-48F2-4294-B28F-9CC573898E63}" srcOrd="1" destOrd="0" parTransId="{83AB496F-4B12-45F6-8486-F711CAEFE9DF}" sibTransId="{751A5254-B0E7-45C4-A64E-B87A5709EC4E}"/>
    <dgm:cxn modelId="{CD248AD8-FA3E-41F0-A0F5-E04A5B7EA9F2}" type="presOf" srcId="{00F28C05-EC9E-4921-A2AA-961535786435}" destId="{DC3633B3-4311-48CB-B734-B033467E90B4}" srcOrd="0" destOrd="2" presId="urn:microsoft.com/office/officeart/2005/8/layout/hProcess4"/>
    <dgm:cxn modelId="{D529B9DA-5D49-43AD-A91B-157EC98AB415}" type="presOf" srcId="{B11C6157-F65C-4016-9707-23BAD2685709}" destId="{DC3633B3-4311-48CB-B734-B033467E90B4}" srcOrd="0" destOrd="0" presId="urn:microsoft.com/office/officeart/2005/8/layout/hProcess4"/>
    <dgm:cxn modelId="{E5396CDB-F6A3-4E49-895C-BE8D5BC4F861}" type="presOf" srcId="{45250B89-6C38-4B78-9FD9-C2DD66E9BEE3}" destId="{5E405716-27D0-4245-8852-363F55C0C3CD}" srcOrd="1" destOrd="0" presId="urn:microsoft.com/office/officeart/2005/8/layout/hProcess4"/>
    <dgm:cxn modelId="{DBBA7FE8-6D9E-46E5-BB86-053A8CDEF383}" type="presOf" srcId="{8C7BA446-43A1-457A-A4D5-508354F4401F}" destId="{5E405716-27D0-4245-8852-363F55C0C3CD}" srcOrd="1" destOrd="3" presId="urn:microsoft.com/office/officeart/2005/8/layout/hProcess4"/>
    <dgm:cxn modelId="{237D62F4-0EFE-45B7-B8F0-575309FA565E}" type="presOf" srcId="{3801C039-C190-4F76-9BC9-4522CEF9492E}" destId="{5E405716-27D0-4245-8852-363F55C0C3CD}" srcOrd="1" destOrd="4" presId="urn:microsoft.com/office/officeart/2005/8/layout/hProcess4"/>
    <dgm:cxn modelId="{A0EDAAF7-DACC-42E5-A656-39D9D6857D97}" type="presParOf" srcId="{E2FB29CD-0E28-441A-9395-8E804CEB132B}" destId="{4BDA39C3-5D88-475C-B910-DA48012A56B9}" srcOrd="0" destOrd="0" presId="urn:microsoft.com/office/officeart/2005/8/layout/hProcess4"/>
    <dgm:cxn modelId="{0638D7E6-E240-4103-A6F0-576D0242E8F1}" type="presParOf" srcId="{E2FB29CD-0E28-441A-9395-8E804CEB132B}" destId="{D7D67EF1-AB50-4FE9-9CE5-90915D1021E7}" srcOrd="1" destOrd="0" presId="urn:microsoft.com/office/officeart/2005/8/layout/hProcess4"/>
    <dgm:cxn modelId="{E6D37528-C8EF-4EE9-BB2C-408B26EDB2F7}" type="presParOf" srcId="{E2FB29CD-0E28-441A-9395-8E804CEB132B}" destId="{205644F4-E47C-44AF-BE64-CF6A360AB2E5}" srcOrd="2" destOrd="0" presId="urn:microsoft.com/office/officeart/2005/8/layout/hProcess4"/>
    <dgm:cxn modelId="{5C80E908-8544-4F62-90BC-DD4DCE51CD8A}" type="presParOf" srcId="{205644F4-E47C-44AF-BE64-CF6A360AB2E5}" destId="{82883CC1-2502-42EF-A6D1-26576BFB9BB5}" srcOrd="0" destOrd="0" presId="urn:microsoft.com/office/officeart/2005/8/layout/hProcess4"/>
    <dgm:cxn modelId="{996475D2-A6A0-4141-8F96-CD9825F9D21F}" type="presParOf" srcId="{82883CC1-2502-42EF-A6D1-26576BFB9BB5}" destId="{0B625512-44AF-47E6-8810-47D430A55259}" srcOrd="0" destOrd="0" presId="urn:microsoft.com/office/officeart/2005/8/layout/hProcess4"/>
    <dgm:cxn modelId="{F234F2D4-31B4-4928-9FB0-B561EB94CEBC}" type="presParOf" srcId="{82883CC1-2502-42EF-A6D1-26576BFB9BB5}" destId="{03E8FDF2-64E6-46B6-9B2C-7972D6FB9CB5}" srcOrd="1" destOrd="0" presId="urn:microsoft.com/office/officeart/2005/8/layout/hProcess4"/>
    <dgm:cxn modelId="{B714F384-920B-4D8F-B6BE-04F0C799406D}" type="presParOf" srcId="{82883CC1-2502-42EF-A6D1-26576BFB9BB5}" destId="{5E405716-27D0-4245-8852-363F55C0C3CD}" srcOrd="2" destOrd="0" presId="urn:microsoft.com/office/officeart/2005/8/layout/hProcess4"/>
    <dgm:cxn modelId="{B82E9C90-E01A-4BEB-9CE7-8A65C1C5E65A}" type="presParOf" srcId="{82883CC1-2502-42EF-A6D1-26576BFB9BB5}" destId="{CC4184F1-9B8F-48DD-8958-230B643BCF06}" srcOrd="3" destOrd="0" presId="urn:microsoft.com/office/officeart/2005/8/layout/hProcess4"/>
    <dgm:cxn modelId="{6833560F-7155-48FA-95F0-468A8E945575}" type="presParOf" srcId="{82883CC1-2502-42EF-A6D1-26576BFB9BB5}" destId="{125B5F13-11E2-4AB8-8B7A-804FB52B0BBB}" srcOrd="4" destOrd="0" presId="urn:microsoft.com/office/officeart/2005/8/layout/hProcess4"/>
    <dgm:cxn modelId="{2B80CE70-67DB-420B-B0C0-A3C96927A09B}" type="presParOf" srcId="{205644F4-E47C-44AF-BE64-CF6A360AB2E5}" destId="{2E6F08CE-7260-4513-B3F9-8038ADE11FB2}" srcOrd="1" destOrd="0" presId="urn:microsoft.com/office/officeart/2005/8/layout/hProcess4"/>
    <dgm:cxn modelId="{A1B58C0D-C13B-4E01-9D98-8543946D3E67}" type="presParOf" srcId="{205644F4-E47C-44AF-BE64-CF6A360AB2E5}" destId="{631BD247-6998-4E2E-ADCB-543E5C6FCC89}" srcOrd="2" destOrd="0" presId="urn:microsoft.com/office/officeart/2005/8/layout/hProcess4"/>
    <dgm:cxn modelId="{01903B16-ACDA-452C-AAF9-E578ABC10216}" type="presParOf" srcId="{631BD247-6998-4E2E-ADCB-543E5C6FCC89}" destId="{371E01FA-5865-46E9-956D-B781D1EC2019}" srcOrd="0" destOrd="0" presId="urn:microsoft.com/office/officeart/2005/8/layout/hProcess4"/>
    <dgm:cxn modelId="{56DC8BA2-E681-4178-B7FB-FAEC92A3C9E6}" type="presParOf" srcId="{631BD247-6998-4E2E-ADCB-543E5C6FCC89}" destId="{CA0BCB80-A318-466A-ACCC-158D8AC1E065}" srcOrd="1" destOrd="0" presId="urn:microsoft.com/office/officeart/2005/8/layout/hProcess4"/>
    <dgm:cxn modelId="{9A9EEC6A-7EF7-44F5-92A0-D9632C9C9633}" type="presParOf" srcId="{631BD247-6998-4E2E-ADCB-543E5C6FCC89}" destId="{4A3990FD-D52A-422D-B45C-E93820B6B6C0}" srcOrd="2" destOrd="0" presId="urn:microsoft.com/office/officeart/2005/8/layout/hProcess4"/>
    <dgm:cxn modelId="{348EA556-25E2-4BFF-8F5F-D506021EDFE8}" type="presParOf" srcId="{631BD247-6998-4E2E-ADCB-543E5C6FCC89}" destId="{C40E5EB2-8828-4D4B-945F-D6FA7701BEB6}" srcOrd="3" destOrd="0" presId="urn:microsoft.com/office/officeart/2005/8/layout/hProcess4"/>
    <dgm:cxn modelId="{BA59E174-A098-40CB-915D-4AE0A5834177}" type="presParOf" srcId="{631BD247-6998-4E2E-ADCB-543E5C6FCC89}" destId="{35BABFBD-F267-485E-811F-0527C76F0D49}" srcOrd="4" destOrd="0" presId="urn:microsoft.com/office/officeart/2005/8/layout/hProcess4"/>
    <dgm:cxn modelId="{994B7269-2EBA-4868-93B0-611828C78017}" type="presParOf" srcId="{205644F4-E47C-44AF-BE64-CF6A360AB2E5}" destId="{EDFF665F-7649-49E0-B1AE-0F234A7CC2C6}" srcOrd="3" destOrd="0" presId="urn:microsoft.com/office/officeart/2005/8/layout/hProcess4"/>
    <dgm:cxn modelId="{C83D8102-844A-4BF4-A31F-5ABCEA7530CC}" type="presParOf" srcId="{205644F4-E47C-44AF-BE64-CF6A360AB2E5}" destId="{A7E36EF3-1C8F-4B0B-9ED2-B011829D9939}" srcOrd="4" destOrd="0" presId="urn:microsoft.com/office/officeart/2005/8/layout/hProcess4"/>
    <dgm:cxn modelId="{F6049D5D-142C-45C2-A0EB-EFE8EDCD2A7F}" type="presParOf" srcId="{A7E36EF3-1C8F-4B0B-9ED2-B011829D9939}" destId="{0E8BCE56-7992-474F-A619-A028E8B48FFE}" srcOrd="0" destOrd="0" presId="urn:microsoft.com/office/officeart/2005/8/layout/hProcess4"/>
    <dgm:cxn modelId="{8610BEA3-A877-4B9D-925D-532D9C75DE00}" type="presParOf" srcId="{A7E36EF3-1C8F-4B0B-9ED2-B011829D9939}" destId="{DC3633B3-4311-48CB-B734-B033467E90B4}" srcOrd="1" destOrd="0" presId="urn:microsoft.com/office/officeart/2005/8/layout/hProcess4"/>
    <dgm:cxn modelId="{2DA74B31-57CC-4DA8-AB85-0F1F644AD133}" type="presParOf" srcId="{A7E36EF3-1C8F-4B0B-9ED2-B011829D9939}" destId="{65916E2F-5713-4702-B0B6-BB842408DA9A}" srcOrd="2" destOrd="0" presId="urn:microsoft.com/office/officeart/2005/8/layout/hProcess4"/>
    <dgm:cxn modelId="{4B0F4694-B59F-4FF3-9F29-A7DEDB12145A}" type="presParOf" srcId="{A7E36EF3-1C8F-4B0B-9ED2-B011829D9939}" destId="{E01C6116-AF4C-46B4-B1BE-8DB29B8B78BA}" srcOrd="3" destOrd="0" presId="urn:microsoft.com/office/officeart/2005/8/layout/hProcess4"/>
    <dgm:cxn modelId="{CE4E4D43-6774-4F60-B229-541733DBA1BF}" type="presParOf" srcId="{A7E36EF3-1C8F-4B0B-9ED2-B011829D9939}" destId="{6342BF29-98B3-4D24-A119-4299BF62EB67}" srcOrd="4" destOrd="0" presId="urn:microsoft.com/office/officeart/2005/8/layout/hProcess4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3E8FDF2-64E6-46B6-9B2C-7972D6FB9CB5}">
      <dsp:nvSpPr>
        <dsp:cNvPr id="0" name=""/>
        <dsp:cNvSpPr/>
      </dsp:nvSpPr>
      <dsp:spPr>
        <a:xfrm>
          <a:off x="872384" y="524276"/>
          <a:ext cx="1901325" cy="156819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3825" tIns="123825" rIns="123825" bIns="123825" numCol="1" spcCol="1270" anchor="t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羽球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桌球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棒球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籃球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保齡球</a:t>
          </a:r>
        </a:p>
      </dsp:txBody>
      <dsp:txXfrm>
        <a:off x="908473" y="560365"/>
        <a:ext cx="1829147" cy="1159976"/>
      </dsp:txXfrm>
    </dsp:sp>
    <dsp:sp modelId="{2E6F08CE-7260-4513-B3F9-8038ADE11FB2}">
      <dsp:nvSpPr>
        <dsp:cNvPr id="0" name=""/>
        <dsp:cNvSpPr/>
      </dsp:nvSpPr>
      <dsp:spPr>
        <a:xfrm>
          <a:off x="1897803" y="1013743"/>
          <a:ext cx="2354123" cy="2354123"/>
        </a:xfrm>
        <a:prstGeom prst="leftCircularArrow">
          <a:avLst>
            <a:gd name="adj1" fmla="val 4022"/>
            <a:gd name="adj2" fmla="val 505397"/>
            <a:gd name="adj3" fmla="val 2284812"/>
            <a:gd name="adj4" fmla="val 9028393"/>
            <a:gd name="adj5" fmla="val 4693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C4184F1-9B8F-48DD-8958-230B643BCF06}">
      <dsp:nvSpPr>
        <dsp:cNvPr id="0" name=""/>
        <dsp:cNvSpPr/>
      </dsp:nvSpPr>
      <dsp:spPr>
        <a:xfrm>
          <a:off x="1294900" y="2048256"/>
          <a:ext cx="1690067" cy="67208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25400" rIns="38100" bIns="254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2000" b="1" kern="1200">
              <a:latin typeface="標楷體" panose="03000509000000000000" pitchFamily="65" charset="-120"/>
              <a:ea typeface="標楷體" panose="03000509000000000000" pitchFamily="65" charset="-120"/>
            </a:rPr>
            <a:t>運動教室</a:t>
          </a:r>
          <a:endParaRPr lang="zh-TW" altLang="en-US" sz="20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>
        <a:off x="1314585" y="2067941"/>
        <a:ext cx="1650697" cy="632714"/>
      </dsp:txXfrm>
    </dsp:sp>
    <dsp:sp modelId="{CA0BCB80-A318-466A-ACCC-158D8AC1E065}">
      <dsp:nvSpPr>
        <dsp:cNvPr id="0" name=""/>
        <dsp:cNvSpPr/>
      </dsp:nvSpPr>
      <dsp:spPr>
        <a:xfrm>
          <a:off x="3435885" y="516877"/>
          <a:ext cx="1969317" cy="216240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3825" tIns="123825" rIns="123825" bIns="123825" numCol="1" spcCol="1270" anchor="t" anchorCtr="0">
          <a:noAutofit/>
        </a:bodyPr>
        <a:lstStyle/>
        <a:p>
          <a:pPr marL="228600" lvl="1" indent="-228600" algn="l" defTabSz="8890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2000" kern="1200">
              <a:latin typeface="標楷體" panose="03000509000000000000" pitchFamily="65" charset="-120"/>
              <a:ea typeface="標楷體" panose="03000509000000000000" pitchFamily="65" charset="-120"/>
            </a:rPr>
            <a:t>扯鈴</a:t>
          </a:r>
        </a:p>
        <a:p>
          <a:pPr marL="228600" lvl="1" indent="-228600" algn="l" defTabSz="8890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2000" kern="1200">
              <a:latin typeface="標楷體" panose="03000509000000000000" pitchFamily="65" charset="-120"/>
              <a:ea typeface="標楷體" panose="03000509000000000000" pitchFamily="65" charset="-120"/>
            </a:rPr>
            <a:t>防身技術</a:t>
          </a:r>
        </a:p>
        <a:p>
          <a:pPr marL="228600" lvl="1" indent="-228600" algn="l" defTabSz="8890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2000" kern="1200">
              <a:latin typeface="標楷體" panose="03000509000000000000" pitchFamily="65" charset="-120"/>
              <a:ea typeface="標楷體" panose="03000509000000000000" pitchFamily="65" charset="-120"/>
            </a:rPr>
            <a:t>運動欣賞</a:t>
          </a:r>
        </a:p>
      </dsp:txBody>
      <dsp:txXfrm>
        <a:off x="3485648" y="1030011"/>
        <a:ext cx="1869791" cy="1599503"/>
      </dsp:txXfrm>
    </dsp:sp>
    <dsp:sp modelId="{EDFF665F-7649-49E0-B1AE-0F234A7CC2C6}">
      <dsp:nvSpPr>
        <dsp:cNvPr id="0" name=""/>
        <dsp:cNvSpPr/>
      </dsp:nvSpPr>
      <dsp:spPr>
        <a:xfrm>
          <a:off x="4801801" y="-73152"/>
          <a:ext cx="2557975" cy="2557975"/>
        </a:xfrm>
        <a:prstGeom prst="circularArrow">
          <a:avLst>
            <a:gd name="adj1" fmla="val 3702"/>
            <a:gd name="adj2" fmla="val 461540"/>
            <a:gd name="adj3" fmla="val 19366516"/>
            <a:gd name="adj4" fmla="val 12579077"/>
            <a:gd name="adj5" fmla="val 4319"/>
          </a:avLst>
        </a:prstGeom>
        <a:solidFill>
          <a:schemeClr val="accent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40E5EB2-8828-4D4B-945F-D6FA7701BEB6}">
      <dsp:nvSpPr>
        <dsp:cNvPr id="0" name=""/>
        <dsp:cNvSpPr/>
      </dsp:nvSpPr>
      <dsp:spPr>
        <a:xfrm>
          <a:off x="3892398" y="477937"/>
          <a:ext cx="1690067" cy="67208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600" b="1" kern="1200">
              <a:latin typeface="標楷體" panose="03000509000000000000" pitchFamily="65" charset="-120"/>
              <a:ea typeface="標楷體" panose="03000509000000000000" pitchFamily="65" charset="-120"/>
            </a:rPr>
            <a:t>民俗與武術運動</a:t>
          </a:r>
          <a:endParaRPr lang="zh-TW" altLang="en-US" sz="16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>
        <a:off x="3912083" y="497622"/>
        <a:ext cx="1650697" cy="632714"/>
      </dsp:txXfrm>
    </dsp:sp>
    <dsp:sp modelId="{DC3633B3-4311-48CB-B734-B033467E90B4}">
      <dsp:nvSpPr>
        <dsp:cNvPr id="0" name=""/>
        <dsp:cNvSpPr/>
      </dsp:nvSpPr>
      <dsp:spPr>
        <a:xfrm>
          <a:off x="6033382" y="816102"/>
          <a:ext cx="1901325" cy="156819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3825" tIns="123825" rIns="123825" bIns="123825" numCol="1" spcCol="1270" anchor="t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鐵人三項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核心肌群訓練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體適能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zh-TW" altLang="en-US" sz="1600" kern="1200">
              <a:latin typeface="標楷體" panose="03000509000000000000" pitchFamily="65" charset="-120"/>
              <a:ea typeface="標楷體" panose="03000509000000000000" pitchFamily="65" charset="-120"/>
            </a:rPr>
            <a:t>運動習慣養成</a:t>
          </a:r>
        </a:p>
      </dsp:txBody>
      <dsp:txXfrm>
        <a:off x="6069471" y="852191"/>
        <a:ext cx="1829147" cy="1159976"/>
      </dsp:txXfrm>
    </dsp:sp>
    <dsp:sp modelId="{E01C6116-AF4C-46B4-B1BE-8DB29B8B78BA}">
      <dsp:nvSpPr>
        <dsp:cNvPr id="0" name=""/>
        <dsp:cNvSpPr/>
      </dsp:nvSpPr>
      <dsp:spPr>
        <a:xfrm>
          <a:off x="6455899" y="2048256"/>
          <a:ext cx="1690067" cy="672084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6670" tIns="17780" rIns="26670" bIns="1778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TW" altLang="en-US" sz="1400" b="1" kern="1200">
              <a:latin typeface="標楷體" panose="03000509000000000000" pitchFamily="65" charset="-120"/>
              <a:ea typeface="標楷體" panose="03000509000000000000" pitchFamily="65" charset="-120"/>
            </a:rPr>
            <a:t>體適能與終身運動</a:t>
          </a:r>
          <a:endParaRPr lang="zh-TW" altLang="en-US" sz="1400" kern="1200">
            <a:latin typeface="標楷體" panose="03000509000000000000" pitchFamily="65" charset="-120"/>
            <a:ea typeface="標楷體" panose="03000509000000000000" pitchFamily="65" charset="-120"/>
          </a:endParaRPr>
        </a:p>
      </dsp:txBody>
      <dsp:txXfrm>
        <a:off x="6475584" y="2067941"/>
        <a:ext cx="1650697" cy="63271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4">
  <dgm:title val=""/>
  <dgm:desc val=""/>
  <dgm:catLst>
    <dgm:cat type="process" pri="4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tSp" refType="w"/>
      <dgm:constr type="h" for="ch" forName="tSp" refType="h" fact="0.15"/>
      <dgm:constr type="l" for="ch" forName="tSp"/>
      <dgm:constr type="t" for="ch" forName="tSp"/>
      <dgm:constr type="w" for="ch" forName="bSp" refType="w"/>
      <dgm:constr type="h" for="ch" forName="bSp" refType="h" fact="0.15"/>
      <dgm:constr type="l" for="ch" forName="bSp"/>
      <dgm:constr type="t" for="ch" forName="bSp" refType="h" fact="0.85"/>
      <dgm:constr type="w" for="ch" forName="process" refType="w"/>
      <dgm:constr type="h" for="ch" forName="process" refType="h" fact="0.7"/>
      <dgm:constr type="l" for="ch" forName="process"/>
      <dgm:constr type="t" for="ch" forName="process" refType="h" fact="0.15"/>
    </dgm:constrLst>
    <dgm:ruleLst/>
    <dgm:layoutNode name="tSp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bSp">
      <dgm:alg type="sp"/>
      <dgm:shape xmlns:r="http://schemas.openxmlformats.org/officeDocument/2006/relationships" r:blip="">
        <dgm:adjLst/>
      </dgm:shape>
      <dgm:presOf/>
      <dgm:constrLst/>
      <dgm:ruleLst/>
    </dgm:layoutNode>
    <dgm:layoutNode name="process">
      <dgm:choose name="Name1">
        <dgm:if name="Name2" func="var" arg="dir" op="equ" val="norm">
          <dgm:alg type="lin">
            <dgm:param type="linDir" val="fromL"/>
          </dgm:alg>
        </dgm:if>
        <dgm:else name="Name3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osite1" refType="w"/>
        <dgm:constr type="w" for="ch" forName="composite2" refType="w" refFor="ch" refForName="composite1" op="equ"/>
        <dgm:constr type="h" for="ch" forName="composite1" refType="h"/>
        <dgm:constr type="h" for="ch" forName="composite2" refType="h" refFor="ch" refForName="composite1" op="equ"/>
        <dgm:constr type="primFontSz" for="des" forName="parentNode1" val="65"/>
        <dgm:constr type="primFontSz" for="des" forName="parentNode2" refType="primFontSz" refFor="des" refForName="parentNode1" op="equ"/>
        <dgm:constr type="secFontSz" for="des" forName="childNode1tx" val="65"/>
        <dgm:constr type="secFontSz" for="des" forName="childNode2tx" refType="secFontSz" refFor="des" refForName="childNode1tx" op="equ"/>
        <dgm:constr type="w" for="des" ptType="sibTrans" refType="w" refFor="ch" refForName="composite1" op="equ" fact="0.05"/>
      </dgm:constrLst>
      <dgm:ruleLst/>
      <dgm:forEach name="Name4" axis="ch" ptType="node" step="2">
        <dgm:layoutNode name="composite1">
          <dgm:alg type="composite">
            <dgm:param type="ar" val="0.943"/>
          </dgm:alg>
          <dgm:shape xmlns:r="http://schemas.openxmlformats.org/officeDocument/2006/relationships" r:blip="">
            <dgm:adjLst/>
          </dgm:shape>
          <dgm:presOf/>
          <dgm:choose name="Name5">
            <dgm:if name="Name6" func="var" arg="dir" op="equ" val="norm">
              <dgm:constrLst>
                <dgm:constr type="h" refType="w" fact="1.06"/>
                <dgm:constr type="w" for="ch" forName="dummyNode1" refType="w"/>
                <dgm:constr type="h" for="ch" forName="dummyNode1" refType="h"/>
                <dgm:constr type="t" for="ch" forName="dummyNode1"/>
                <dgm:constr type="l" for="ch" forName="dummyNode1"/>
                <dgm:constr type="w" for="ch" forName="childNode1" refType="w" fact="0.9"/>
                <dgm:constr type="h" for="ch" forName="childNode1" refType="h" fact="0.7"/>
                <dgm:constr type="t" for="ch" forName="childNode1" refType="h" fact="0.15"/>
                <dgm:constr type="l" for="ch" forName="childNode1"/>
                <dgm:constr type="w" for="ch" forName="childNode1tx" refType="w" fact="0.9"/>
                <dgm:constr type="h" for="ch" forName="childNode1tx" refType="h" fact="0.55"/>
                <dgm:constr type="t" for="ch" forName="childNode1tx" refType="h" fact="0.15"/>
                <dgm:constr type="l" for="ch" forName="childNode1tx"/>
                <dgm:constr type="w" for="ch" forName="parentNode1" refType="w" fact="0.8"/>
                <dgm:constr type="h" for="ch" forName="parentNode1" refType="h" fact="0.3"/>
                <dgm:constr type="t" for="ch" forName="parentNode1" refType="h" fact="0.7"/>
                <dgm:constr type="l" for="ch" forName="parentNode1" refType="w" fact="0.2"/>
                <dgm:constr type="w" for="ch" forName="connSite1" refType="w" fact="0.01"/>
                <dgm:constr type="h" for="ch" forName="connSite1" refType="h" fact="0.01"/>
                <dgm:constr type="t" for="ch" forName="connSite1"/>
                <dgm:constr type="l" for="ch" forName="connSite1" refType="w" fact="0.35"/>
              </dgm:constrLst>
            </dgm:if>
            <dgm:else name="Name7">
              <dgm:constrLst>
                <dgm:constr type="h" refType="w" fact="1.06"/>
                <dgm:constr type="w" for="ch" forName="dummyNode1" refType="w"/>
                <dgm:constr type="h" for="ch" forName="dummyNode1" refType="h"/>
                <dgm:constr type="t" for="ch" forName="dummyNode1"/>
                <dgm:constr type="l" for="ch" forName="dummyNode1"/>
                <dgm:constr type="w" for="ch" forName="childNode1" refType="w" fact="0.9"/>
                <dgm:constr type="h" for="ch" forName="childNode1" refType="h" fact="0.7"/>
                <dgm:constr type="t" for="ch" forName="childNode1" refType="h" fact="0.15"/>
                <dgm:constr type="l" for="ch" forName="childNode1" refType="w" fact="0.1"/>
                <dgm:constr type="w" for="ch" forName="childNode1tx" refType="w" fact="0.9"/>
                <dgm:constr type="h" for="ch" forName="childNode1tx" refType="h" fact="0.55"/>
                <dgm:constr type="t" for="ch" forName="childNode1tx" refType="h" fact="0.15"/>
                <dgm:constr type="l" for="ch" forName="childNode1tx" refType="w" fact="0.1"/>
                <dgm:constr type="w" for="ch" forName="parentNode1" refType="w" fact="0.8"/>
                <dgm:constr type="h" for="ch" forName="parentNode1" refType="h" fact="0.3"/>
                <dgm:constr type="t" for="ch" forName="parentNode1" refType="h" fact="0.7"/>
                <dgm:constr type="l" for="ch" forName="parentNode1"/>
                <dgm:constr type="w" for="ch" forName="connSite1" refType="w" fact="0.01"/>
                <dgm:constr type="h" for="ch" forName="connSite1" refType="h" fact="0.01"/>
                <dgm:constr type="t" for="ch" forName="connSite1"/>
                <dgm:constr type="l" for="ch" forName="connSite1" refType="w" fact="0.65"/>
              </dgm:constrLst>
            </dgm:else>
          </dgm:choose>
          <dgm:ruleLst/>
          <dgm:layoutNode name="dummyNode1">
            <dgm:alg type="sp"/>
            <dgm:shape xmlns:r="http://schemas.openxmlformats.org/officeDocument/2006/relationships" type="rect" r:blip="" hideGeom="1">
              <dgm:adjLst/>
            </dgm:shape>
            <dgm:presOf/>
            <dgm:constrLst/>
            <dgm:ruleLst/>
          </dgm:layoutNode>
          <dgm:layoutNode name="childNode1" styleLbl="bgAcc1">
            <dgm:varLst>
              <dgm:bulletEnabled val="1"/>
            </dgm:varLst>
            <dgm:alg type="sp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" ptType="node"/>
            <dgm:constrLst/>
            <dgm:ruleLst/>
          </dgm:layoutNode>
          <dgm:layoutNode name="childNode1tx" styleLbl="bgAcc1">
            <dgm:varLst>
              <dgm:bulletEnabled val="1"/>
            </dgm:varLst>
            <dgm:alg type="tx">
              <dgm:param type="stBulletLvl" val="1"/>
            </dgm:alg>
            <dgm:shape xmlns:r="http://schemas.openxmlformats.org/officeDocument/2006/relationships" type="roundRect" r:blip="" hideGeom="1">
              <dgm:adjLst>
                <dgm:adj idx="1" val="0.1"/>
              </dgm:adjLst>
            </dgm:shape>
            <dgm:presOf axis="des" ptType="node"/>
            <dgm:constrLst>
              <dgm:constr type="secFontSz" val="65"/>
              <dgm:constr type="primFontSz" refType="secFontSz"/>
              <dgm:constr type="tMarg" refType="secFontSz" fact="0.15"/>
              <dgm:constr type="bMarg" refType="secFontSz" fact="0.15"/>
              <dgm:constr type="lMarg" refType="secFontSz" fact="0.15"/>
              <dgm:constr type="rMarg" refType="secFontSz" fact="0.15"/>
            </dgm:constrLst>
            <dgm:ruleLst>
              <dgm:rule type="secFontSz" val="5" fact="NaN" max="NaN"/>
            </dgm:ruleLst>
          </dgm:layoutNode>
          <dgm:layoutNode name="parentNode1" styleLbl="node1">
            <dgm:varLst>
              <dgm:chMax val="1"/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1"/>
              <dgm:constr type="bMarg" refType="primFontSz" fact="0.1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  <dgm:layoutNode name="connSite1" moveWith="childNode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forEach name="Name8" axis="followSib" ptType="sibTrans" cnt="1">
          <dgm:layoutNode name="Name9">
            <dgm:alg type="conn">
              <dgm:param type="connRout" val="curve"/>
              <dgm:param type="srcNode" val="parentNode1"/>
              <dgm:param type="dstNode" val="connSite2"/>
              <dgm:param type="begPts" val="bCtr"/>
              <dgm:param type="endPts" val="bCtr"/>
            </dgm:alg>
            <dgm:shape xmlns:r="http://schemas.openxmlformats.org/officeDocument/2006/relationships" type="conn" r:blip="" zOrderOff="-2">
              <dgm:adjLst/>
            </dgm:shape>
            <dgm:presOf axis="self"/>
            <dgm:choose name="Name10">
              <dgm:if name="Name11" func="var" arg="dir" op="equ" val="norm">
                <dgm:constrLst>
                  <dgm:constr type="h" refType="w" fact="0.35"/>
                  <dgm:constr type="wArH" refType="h"/>
                  <dgm:constr type="hArH" refType="h"/>
                  <dgm:constr type="connDist"/>
                  <dgm:constr type="diam" refType="connDist" fact="-1.15"/>
                  <dgm:constr type="begPad"/>
                  <dgm:constr type="endPad"/>
                </dgm:constrLst>
              </dgm:if>
              <dgm:else name="Name12">
                <dgm:constrLst>
                  <dgm:constr type="h" refType="w" fact="0.35"/>
                  <dgm:constr type="wArH" refType="h"/>
                  <dgm:constr type="hArH" refType="h"/>
                  <dgm:constr type="connDist"/>
                  <dgm:constr type="diam" refType="connDist" fact="1.15"/>
                  <dgm:constr type="begPad"/>
                  <dgm:constr type="endPad"/>
                </dgm:constrLst>
              </dgm:else>
            </dgm:choose>
            <dgm:ruleLst/>
          </dgm:layoutNode>
        </dgm:forEach>
        <dgm:forEach name="Name13" axis="followSib" ptType="node" cnt="1">
          <dgm:layoutNode name="composite2">
            <dgm:alg type="composite">
              <dgm:param type="ar" val="0.943"/>
            </dgm:alg>
            <dgm:shape xmlns:r="http://schemas.openxmlformats.org/officeDocument/2006/relationships" r:blip="">
              <dgm:adjLst/>
            </dgm:shape>
            <dgm:presOf/>
            <dgm:choose name="Name14">
              <dgm:if name="Name15" func="var" arg="dir" op="equ" val="norm">
                <dgm:constrLst>
                  <dgm:constr type="h" refType="w" fact="1.06"/>
                  <dgm:constr type="w" for="ch" forName="dummyNode2" refType="w"/>
                  <dgm:constr type="h" for="ch" forName="dummyNode2" refType="h"/>
                  <dgm:constr type="t" for="ch" forName="dummyNode2"/>
                  <dgm:constr type="l" for="ch" forName="dummyNode2"/>
                  <dgm:constr type="w" for="ch" forName="childNode2" refType="w" fact="0.9"/>
                  <dgm:constr type="h" for="ch" forName="childNode2" refType="h" fact="0.7"/>
                  <dgm:constr type="t" for="ch" forName="childNode2" refType="h" fact="0.15"/>
                  <dgm:constr type="l" for="ch" forName="childNode2"/>
                  <dgm:constr type="w" for="ch" forName="childNode2tx" refType="w" fact="0.9"/>
                  <dgm:constr type="h" for="ch" forName="childNode2tx" refType="h" fact="0.55"/>
                  <dgm:constr type="t" for="ch" forName="childNode2tx" refType="h" fact="0.3"/>
                  <dgm:constr type="l" for="ch" forName="childNode2tx"/>
                  <dgm:constr type="w" for="ch" forName="parentNode2" refType="w" fact="0.8"/>
                  <dgm:constr type="h" for="ch" forName="parentNode2" refType="h" fact="0.3"/>
                  <dgm:constr type="t" for="ch" forName="parentNode2"/>
                  <dgm:constr type="l" for="ch" forName="parentNode2" refType="w" fact="0.2"/>
                  <dgm:constr type="w" for="ch" forName="connSite2" refType="w" fact="0.01"/>
                  <dgm:constr type="h" for="ch" forName="connSite2" refType="h" fact="0.01"/>
                  <dgm:constr type="t" for="ch" forName="connSite2" refType="h" fact="0.99"/>
                  <dgm:constr type="l" for="ch" forName="connSite2" refType="w" fact="0.25"/>
                </dgm:constrLst>
              </dgm:if>
              <dgm:else name="Name16">
                <dgm:constrLst>
                  <dgm:constr type="h" refType="w" fact="1.06"/>
                  <dgm:constr type="w" for="ch" forName="dummyNode2" refType="w"/>
                  <dgm:constr type="h" for="ch" forName="dummyNode2" refType="h"/>
                  <dgm:constr type="t" for="ch" forName="dummyNode2"/>
                  <dgm:constr type="l" for="ch" forName="dummyNode2"/>
                  <dgm:constr type="w" for="ch" forName="childNode2" refType="w" fact="0.9"/>
                  <dgm:constr type="h" for="ch" forName="childNode2" refType="h" fact="0.7"/>
                  <dgm:constr type="t" for="ch" forName="childNode2" refType="h" fact="0.15"/>
                  <dgm:constr type="l" for="ch" forName="childNode2" refType="w" fact="0.1"/>
                  <dgm:constr type="w" for="ch" forName="childNode2tx" refType="w" fact="0.9"/>
                  <dgm:constr type="h" for="ch" forName="childNode2tx" refType="h" fact="0.55"/>
                  <dgm:constr type="t" for="ch" forName="childNode2tx" refType="h" fact="0.3"/>
                  <dgm:constr type="l" for="ch" forName="childNode2tx" refType="w" fact="0.1"/>
                  <dgm:constr type="w" for="ch" forName="parentNode2" refType="w" fact="0.8"/>
                  <dgm:constr type="h" for="ch" forName="parentNode2" refType="h" fact="0.3"/>
                  <dgm:constr type="t" for="ch" forName="parentNode2"/>
                  <dgm:constr type="l" for="ch" forName="parentNode2"/>
                  <dgm:constr type="w" for="ch" forName="connSite2" refType="w" fact="0.01"/>
                  <dgm:constr type="h" for="ch" forName="connSite2" refType="h" fact="0.01"/>
                  <dgm:constr type="t" for="ch" forName="connSite2" refType="h" fact="0.99"/>
                  <dgm:constr type="l" for="ch" forName="connSite2" refType="w" fact="0.85"/>
                </dgm:constrLst>
              </dgm:else>
            </dgm:choose>
            <dgm:ruleLst/>
            <dgm:layoutNode name="dummyNode2">
              <dgm:alg type="sp"/>
              <dgm:shape xmlns:r="http://schemas.openxmlformats.org/officeDocument/2006/relationships" type="rect" r:blip="" hideGeom="1">
                <dgm:adjLst/>
              </dgm:shape>
              <dgm:presOf/>
              <dgm:constrLst/>
              <dgm:ruleLst/>
            </dgm:layoutNode>
            <dgm:layoutNode name="childNode2" styleLbl="bgAcc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des" ptType="node"/>
              <dgm:constrLst/>
              <dgm:ruleLst/>
            </dgm:layoutNode>
            <dgm:layoutNode name="childNode2tx" styleLbl="bgAcc1">
              <dgm:varLst>
                <dgm:bulletEnabled val="1"/>
              </dgm:varLst>
              <dgm:alg type="tx">
                <dgm:param type="stBulletLvl" val="1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des" ptType="node"/>
              <dgm:constrLst>
                <dgm:constr type="secFontSz" val="65"/>
                <dgm:constr type="primFontSz" refType="secFontSz"/>
                <dgm:constr type="tMarg" refType="secFontSz" fact="0.15"/>
                <dgm:constr type="bMarg" refType="secFontSz" fact="0.15"/>
                <dgm:constr type="lMarg" refType="secFontSz" fact="0.15"/>
                <dgm:constr type="rMarg" refType="secFontSz" fact="0.15"/>
              </dgm:constrLst>
              <dgm:ruleLst>
                <dgm:rule type="secFontSz" val="5" fact="NaN" max="NaN"/>
              </dgm:ruleLst>
            </dgm:layoutNode>
            <dgm:layoutNode name="parentNode2" styleLbl="node1">
              <dgm:varLst>
                <dgm:chMax val="0"/>
                <dgm:bulletEnabled val="1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connSite2" moveWith="childNode2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layoutNode>
          <dgm:forEach name="Name17" axis="followSib" ptType="sibTrans" cnt="1">
            <dgm:layoutNode name="Name18">
              <dgm:alg type="conn">
                <dgm:param type="connRout" val="curve"/>
                <dgm:param type="srcNode" val="parentNode2"/>
                <dgm:param type="dstNode" val="connSite1"/>
                <dgm:param type="begPts" val="tCtr"/>
                <dgm:param type="endPts" val="tCtr"/>
              </dgm:alg>
              <dgm:shape xmlns:r="http://schemas.openxmlformats.org/officeDocument/2006/relationships" type="conn" r:blip="" zOrderOff="-2">
                <dgm:adjLst/>
              </dgm:shape>
              <dgm:presOf axis="self"/>
              <dgm:choose name="Name19">
                <dgm:if name="Name20" func="var" arg="dir" op="equ" val="norm">
                  <dgm:constrLst>
                    <dgm:constr type="h" refType="w" fact="0.35"/>
                    <dgm:constr type="wArH" refType="h"/>
                    <dgm:constr type="hArH" refType="h"/>
                    <dgm:constr type="connDist"/>
                    <dgm:constr type="diam" refType="connDist" fact="1.15"/>
                    <dgm:constr type="begPad"/>
                    <dgm:constr type="endPad"/>
                  </dgm:constrLst>
                </dgm:if>
                <dgm:else name="Name21">
                  <dgm:constrLst>
                    <dgm:constr type="h" refType="w" fact="0.35"/>
                    <dgm:constr type="wArH" refType="h"/>
                    <dgm:constr type="hArH" refType="h"/>
                    <dgm:constr type="connDist"/>
                    <dgm:constr type="diam" refType="connDist" fact="-1.15"/>
                    <dgm:constr type="begPad"/>
                    <dgm:constr type="endPad"/>
                  </dgm:constrLst>
                </dgm:else>
              </dgm:choose>
              <dgm:ruleLst/>
            </dgm:layoutNode>
          </dgm:forEach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bjqL2/gZs6Td6i5LLc/ENaLjfA==">CgMxLjAaFAoBMBIPCg0IB0IJEgdHdW5nc3VoGhQKATESDwoNCAdCCRIHR3VuZ3N1aBoUCgEyEg8KDQgHQgkSB0d1bmdzdWgaFAoBMxIPCg0IB0IJEgdHdW5nc3VoGhQKATQSDwoNCAdCCRIHR3VuZ3N1aBoUCgE1Eg8KDQgHQgk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hUKAjE0Eg8KDQgHQgkSB0d1bmdzdWgaFQoCMTUSDwoNCAdCCRIHR3VuZ3N1aBoVCgIxNhIPCg0IB0IJEgdHdW5nc3VoGhUKAjE3Eg8KDQgHQgkSB0d1bmdzdWgaFQoCMTgSDwoNCAdCCRIHR3VuZ3N1aBoeCgIxORIYChYIB0ISEhBBcmlhbCBVbmljb2RlIE1TGhUKAjIwEg8KDQgHQgkSB0d1bmdzdWg4AHIhMUJuXzB4MUVqdWdXY0NpWjAwbjlnRUVfY2lVTVFWYVN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20</Pages>
  <Words>1512</Words>
  <Characters>8622</Characters>
  <Application>Microsoft Office Word</Application>
  <DocSecurity>0</DocSecurity>
  <Lines>71</Lines>
  <Paragraphs>20</Paragraphs>
  <ScaleCrop>false</ScaleCrop>
  <Company/>
  <LinksUpToDate>false</LinksUpToDate>
  <CharactersWithSpaces>10114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leard</dc:creator>
  <cp:lastModifiedBy>user</cp:lastModifiedBy>
  <cp:revision>5</cp:revision>
  <cp:lastPrinted>2026-01-20T07:32:00Z</cp:lastPrinted>
  <dcterms:created xsi:type="dcterms:W3CDTF">2025-12-16T10:01:00Z</dcterms:created>
  <dcterms:modified xsi:type="dcterms:W3CDTF">2026-01-20T07:40:00Z</dcterms:modified>
</cp:coreProperties>
</file>